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6657CF" w:rsidRPr="006657CF" w:rsidTr="00C93C8A">
        <w:trPr>
          <w:jc w:val="right"/>
        </w:trPr>
        <w:tc>
          <w:tcPr>
            <w:tcW w:w="3964" w:type="dxa"/>
          </w:tcPr>
          <w:p w:rsidR="006657CF" w:rsidRPr="006657CF" w:rsidRDefault="006657CF" w:rsidP="006657CF">
            <w:pPr>
              <w:rPr>
                <w:rFonts w:ascii="Times New Roman" w:hAnsi="Times New Roman" w:cs="Times New Roman"/>
                <w:bCs/>
                <w:caps/>
                <w:sz w:val="28"/>
                <w:szCs w:val="28"/>
              </w:rPr>
            </w:pPr>
            <w:r w:rsidRPr="006657CF">
              <w:rPr>
                <w:rFonts w:ascii="Times New Roman" w:hAnsi="Times New Roman" w:cs="Times New Roman"/>
                <w:bCs/>
                <w:caps/>
                <w:sz w:val="28"/>
                <w:szCs w:val="28"/>
              </w:rPr>
              <w:t>Утвержден</w:t>
            </w:r>
          </w:p>
          <w:p w:rsidR="006657CF" w:rsidRPr="006657CF" w:rsidRDefault="006657CF" w:rsidP="006657CF">
            <w:pPr>
              <w:rPr>
                <w:rFonts w:ascii="Times New Roman" w:hAnsi="Times New Roman" w:cs="Times New Roman"/>
                <w:bCs/>
                <w:sz w:val="28"/>
                <w:szCs w:val="28"/>
              </w:rPr>
            </w:pPr>
            <w:r w:rsidRPr="006657CF">
              <w:rPr>
                <w:rFonts w:ascii="Times New Roman" w:hAnsi="Times New Roman" w:cs="Times New Roman"/>
                <w:bCs/>
                <w:sz w:val="28"/>
                <w:szCs w:val="28"/>
              </w:rPr>
              <w:t xml:space="preserve">Общественным советом при департаменте имущественных и земельных отношений Воронежской области </w:t>
            </w:r>
          </w:p>
          <w:p w:rsidR="006657CF" w:rsidRPr="006657CF" w:rsidRDefault="006657CF" w:rsidP="004136B0">
            <w:pPr>
              <w:rPr>
                <w:rFonts w:ascii="Times New Roman" w:hAnsi="Times New Roman" w:cs="Times New Roman"/>
                <w:bCs/>
                <w:sz w:val="28"/>
                <w:szCs w:val="28"/>
              </w:rPr>
            </w:pPr>
            <w:r>
              <w:rPr>
                <w:rFonts w:ascii="Times New Roman" w:hAnsi="Times New Roman" w:cs="Times New Roman"/>
                <w:bCs/>
                <w:sz w:val="28"/>
                <w:szCs w:val="28"/>
              </w:rPr>
              <w:t>(протокол от</w:t>
            </w:r>
            <w:r w:rsidR="004136B0">
              <w:rPr>
                <w:rFonts w:ascii="Times New Roman" w:hAnsi="Times New Roman" w:cs="Times New Roman"/>
                <w:bCs/>
                <w:sz w:val="28"/>
                <w:szCs w:val="28"/>
              </w:rPr>
              <w:t xml:space="preserve"> 23.12.2020 </w:t>
            </w:r>
            <w:r w:rsidRPr="006657CF">
              <w:rPr>
                <w:rFonts w:ascii="Times New Roman" w:hAnsi="Times New Roman" w:cs="Times New Roman"/>
                <w:bCs/>
                <w:sz w:val="28"/>
                <w:szCs w:val="28"/>
              </w:rPr>
              <w:t>№</w:t>
            </w:r>
            <w:r w:rsidR="004136B0">
              <w:rPr>
                <w:rFonts w:ascii="Times New Roman" w:hAnsi="Times New Roman" w:cs="Times New Roman"/>
                <w:bCs/>
                <w:sz w:val="28"/>
                <w:szCs w:val="28"/>
              </w:rPr>
              <w:t xml:space="preserve"> 3</w:t>
            </w:r>
            <w:r w:rsidR="0081628A">
              <w:rPr>
                <w:rFonts w:ascii="Times New Roman" w:hAnsi="Times New Roman" w:cs="Times New Roman"/>
                <w:bCs/>
                <w:sz w:val="28"/>
                <w:szCs w:val="28"/>
              </w:rPr>
              <w:t>)</w:t>
            </w:r>
          </w:p>
        </w:tc>
      </w:tr>
    </w:tbl>
    <w:p w:rsidR="006657CF" w:rsidRDefault="006657CF" w:rsidP="000A271B">
      <w:pPr>
        <w:spacing w:after="0" w:line="240" w:lineRule="auto"/>
        <w:jc w:val="center"/>
        <w:rPr>
          <w:rFonts w:ascii="Times New Roman" w:hAnsi="Times New Roman" w:cs="Times New Roman"/>
          <w:b/>
          <w:bCs/>
          <w:sz w:val="28"/>
          <w:szCs w:val="28"/>
        </w:rPr>
      </w:pPr>
    </w:p>
    <w:p w:rsidR="006657CF" w:rsidRDefault="006657CF" w:rsidP="000A271B">
      <w:pPr>
        <w:spacing w:after="0" w:line="240" w:lineRule="auto"/>
        <w:jc w:val="center"/>
        <w:rPr>
          <w:rFonts w:ascii="Times New Roman" w:hAnsi="Times New Roman" w:cs="Times New Roman"/>
          <w:b/>
          <w:bCs/>
          <w:sz w:val="28"/>
          <w:szCs w:val="28"/>
        </w:rPr>
      </w:pPr>
    </w:p>
    <w:p w:rsidR="00D246BB" w:rsidRPr="000A271B" w:rsidRDefault="00D246BB" w:rsidP="000A271B">
      <w:pPr>
        <w:spacing w:after="0" w:line="240" w:lineRule="auto"/>
        <w:jc w:val="center"/>
        <w:rPr>
          <w:rFonts w:ascii="Times New Roman" w:hAnsi="Times New Roman" w:cs="Times New Roman"/>
          <w:sz w:val="28"/>
          <w:szCs w:val="28"/>
        </w:rPr>
      </w:pPr>
      <w:r w:rsidRPr="000A271B">
        <w:rPr>
          <w:rFonts w:ascii="Times New Roman" w:hAnsi="Times New Roman" w:cs="Times New Roman"/>
          <w:b/>
          <w:bCs/>
          <w:sz w:val="28"/>
          <w:szCs w:val="28"/>
        </w:rPr>
        <w:t>Доклад</w:t>
      </w:r>
    </w:p>
    <w:p w:rsidR="006657CF" w:rsidRDefault="000A271B" w:rsidP="000A271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00D246BB" w:rsidRPr="000A271B">
        <w:rPr>
          <w:rFonts w:ascii="Times New Roman" w:hAnsi="Times New Roman" w:cs="Times New Roman"/>
          <w:b/>
          <w:bCs/>
          <w:sz w:val="28"/>
          <w:szCs w:val="28"/>
        </w:rPr>
        <w:t xml:space="preserve">б организации внутреннего обеспечения соответствия требованиям антимонопольного законодательства (антимонопольный </w:t>
      </w:r>
      <w:proofErr w:type="spellStart"/>
      <w:r w:rsidR="00D246BB" w:rsidRPr="000A271B">
        <w:rPr>
          <w:rFonts w:ascii="Times New Roman" w:hAnsi="Times New Roman" w:cs="Times New Roman"/>
          <w:b/>
          <w:bCs/>
          <w:sz w:val="28"/>
          <w:szCs w:val="28"/>
        </w:rPr>
        <w:t>комплаенс</w:t>
      </w:r>
      <w:proofErr w:type="spellEnd"/>
      <w:r w:rsidR="00D246BB" w:rsidRPr="000A271B">
        <w:rPr>
          <w:rFonts w:ascii="Times New Roman" w:hAnsi="Times New Roman" w:cs="Times New Roman"/>
          <w:b/>
          <w:bCs/>
          <w:sz w:val="28"/>
          <w:szCs w:val="28"/>
        </w:rPr>
        <w:t xml:space="preserve">) </w:t>
      </w:r>
    </w:p>
    <w:p w:rsidR="00D73300" w:rsidRDefault="00D246BB" w:rsidP="000A271B">
      <w:pPr>
        <w:spacing w:after="0" w:line="240" w:lineRule="auto"/>
        <w:jc w:val="center"/>
        <w:rPr>
          <w:rFonts w:ascii="Times New Roman" w:hAnsi="Times New Roman" w:cs="Times New Roman"/>
          <w:b/>
          <w:bCs/>
          <w:sz w:val="28"/>
          <w:szCs w:val="28"/>
        </w:rPr>
      </w:pPr>
      <w:r w:rsidRPr="000A271B">
        <w:rPr>
          <w:rFonts w:ascii="Times New Roman" w:hAnsi="Times New Roman" w:cs="Times New Roman"/>
          <w:b/>
          <w:bCs/>
          <w:sz w:val="28"/>
          <w:szCs w:val="28"/>
        </w:rPr>
        <w:t xml:space="preserve">в </w:t>
      </w:r>
      <w:r w:rsidR="006657CF">
        <w:rPr>
          <w:rFonts w:ascii="Times New Roman" w:hAnsi="Times New Roman" w:cs="Times New Roman"/>
          <w:b/>
          <w:bCs/>
          <w:sz w:val="28"/>
          <w:szCs w:val="28"/>
        </w:rPr>
        <w:t xml:space="preserve">департаменте имущественных и земельных отношений </w:t>
      </w:r>
    </w:p>
    <w:p w:rsidR="00D246BB" w:rsidRPr="000A271B" w:rsidRDefault="006657CF" w:rsidP="000A271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Воронежской области</w:t>
      </w:r>
      <w:r w:rsidR="00E4697B">
        <w:rPr>
          <w:rFonts w:ascii="Times New Roman" w:hAnsi="Times New Roman" w:cs="Times New Roman"/>
          <w:b/>
          <w:bCs/>
          <w:sz w:val="28"/>
          <w:szCs w:val="28"/>
        </w:rPr>
        <w:t xml:space="preserve"> по итогам 2020 года</w:t>
      </w:r>
    </w:p>
    <w:p w:rsidR="000A271B" w:rsidRDefault="000A271B" w:rsidP="000A271B">
      <w:pPr>
        <w:ind w:firstLine="709"/>
        <w:jc w:val="both"/>
        <w:rPr>
          <w:rFonts w:ascii="Times New Roman" w:hAnsi="Times New Roman" w:cs="Times New Roman"/>
          <w:sz w:val="28"/>
          <w:szCs w:val="28"/>
        </w:rPr>
      </w:pPr>
    </w:p>
    <w:p w:rsidR="00D50A3F" w:rsidRDefault="00D246BB" w:rsidP="007440FF">
      <w:pPr>
        <w:spacing w:after="0" w:line="276" w:lineRule="auto"/>
        <w:ind w:firstLine="709"/>
        <w:jc w:val="both"/>
        <w:rPr>
          <w:rFonts w:ascii="Times New Roman" w:hAnsi="Times New Roman" w:cs="Times New Roman"/>
          <w:bCs/>
          <w:sz w:val="28"/>
          <w:szCs w:val="28"/>
        </w:rPr>
      </w:pPr>
      <w:r w:rsidRPr="000A271B">
        <w:rPr>
          <w:rFonts w:ascii="Times New Roman" w:hAnsi="Times New Roman" w:cs="Times New Roman"/>
          <w:sz w:val="28"/>
          <w:szCs w:val="28"/>
        </w:rPr>
        <w:t>Во исполнение Указа Президента Российской Федерации от 21.12.2017 № 618 «Об основных направлениях государственной политики по развитию конкуренции»</w:t>
      </w:r>
      <w:r w:rsidR="00A37114">
        <w:rPr>
          <w:rFonts w:ascii="Times New Roman" w:hAnsi="Times New Roman" w:cs="Times New Roman"/>
          <w:sz w:val="28"/>
          <w:szCs w:val="28"/>
        </w:rPr>
        <w:t>,</w:t>
      </w:r>
      <w:r w:rsidRPr="000A271B">
        <w:rPr>
          <w:rFonts w:ascii="Times New Roman" w:hAnsi="Times New Roman" w:cs="Times New Roman"/>
          <w:sz w:val="28"/>
          <w:szCs w:val="28"/>
        </w:rPr>
        <w:t xml:space="preserve"> </w:t>
      </w:r>
      <w:r w:rsidR="003C7D74">
        <w:rPr>
          <w:rFonts w:ascii="Times New Roman" w:hAnsi="Times New Roman" w:cs="Times New Roman"/>
          <w:sz w:val="28"/>
          <w:szCs w:val="28"/>
        </w:rPr>
        <w:t>распоряжени</w:t>
      </w:r>
      <w:r w:rsidR="00A37114">
        <w:rPr>
          <w:rFonts w:ascii="Times New Roman" w:hAnsi="Times New Roman" w:cs="Times New Roman"/>
          <w:sz w:val="28"/>
          <w:szCs w:val="28"/>
        </w:rPr>
        <w:t>я</w:t>
      </w:r>
      <w:r w:rsidR="003C7D74">
        <w:rPr>
          <w:rFonts w:ascii="Times New Roman" w:hAnsi="Times New Roman" w:cs="Times New Roman"/>
          <w:sz w:val="28"/>
          <w:szCs w:val="28"/>
        </w:rPr>
        <w:t xml:space="preserve"> </w:t>
      </w:r>
      <w:r w:rsidR="00A37114">
        <w:rPr>
          <w:rFonts w:ascii="Times New Roman" w:hAnsi="Times New Roman" w:cs="Times New Roman"/>
          <w:sz w:val="28"/>
          <w:szCs w:val="28"/>
        </w:rPr>
        <w:t xml:space="preserve">правительства Воронежской области </w:t>
      </w:r>
      <w:r w:rsidR="00F86FCB">
        <w:rPr>
          <w:rFonts w:ascii="Times New Roman" w:hAnsi="Times New Roman" w:cs="Times New Roman"/>
          <w:sz w:val="28"/>
          <w:szCs w:val="28"/>
        </w:rPr>
        <w:t>от 07</w:t>
      </w:r>
      <w:r w:rsidR="00A37114">
        <w:rPr>
          <w:rFonts w:ascii="Times New Roman" w:hAnsi="Times New Roman" w:cs="Times New Roman"/>
          <w:sz w:val="28"/>
          <w:szCs w:val="28"/>
        </w:rPr>
        <w:t>.02.</w:t>
      </w:r>
      <w:r w:rsidR="00F86FCB">
        <w:rPr>
          <w:rFonts w:ascii="Times New Roman" w:hAnsi="Times New Roman" w:cs="Times New Roman"/>
          <w:sz w:val="28"/>
          <w:szCs w:val="28"/>
        </w:rPr>
        <w:t xml:space="preserve">2019 №102-р «О создании и </w:t>
      </w:r>
      <w:r w:rsidR="00F86FCB" w:rsidRPr="00F86FCB">
        <w:rPr>
          <w:rFonts w:ascii="Times New Roman" w:hAnsi="Times New Roman" w:cs="Times New Roman"/>
          <w:sz w:val="28"/>
          <w:szCs w:val="28"/>
        </w:rPr>
        <w:t>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Воронежской области</w:t>
      </w:r>
      <w:r w:rsidR="00F86FCB">
        <w:rPr>
          <w:rFonts w:ascii="Times New Roman" w:hAnsi="Times New Roman" w:cs="Times New Roman"/>
          <w:sz w:val="28"/>
          <w:szCs w:val="28"/>
        </w:rPr>
        <w:t>»</w:t>
      </w:r>
      <w:r w:rsidR="003C7D74">
        <w:rPr>
          <w:rFonts w:ascii="Times New Roman" w:hAnsi="Times New Roman" w:cs="Times New Roman"/>
          <w:sz w:val="28"/>
          <w:szCs w:val="28"/>
        </w:rPr>
        <w:t xml:space="preserve">, </w:t>
      </w:r>
      <w:r w:rsidR="00A37114">
        <w:rPr>
          <w:rFonts w:ascii="Times New Roman" w:hAnsi="Times New Roman" w:cs="Times New Roman"/>
          <w:sz w:val="28"/>
          <w:szCs w:val="28"/>
        </w:rPr>
        <w:t xml:space="preserve">а также </w:t>
      </w:r>
      <w:r w:rsidR="003C7D74">
        <w:rPr>
          <w:rFonts w:ascii="Times New Roman" w:hAnsi="Times New Roman" w:cs="Times New Roman"/>
          <w:sz w:val="28"/>
          <w:szCs w:val="28"/>
        </w:rPr>
        <w:t>приказ</w:t>
      </w:r>
      <w:r w:rsidR="00A37114">
        <w:rPr>
          <w:rFonts w:ascii="Times New Roman" w:hAnsi="Times New Roman" w:cs="Times New Roman"/>
          <w:sz w:val="28"/>
          <w:szCs w:val="28"/>
        </w:rPr>
        <w:t>ов</w:t>
      </w:r>
      <w:r w:rsidR="003C7D74">
        <w:rPr>
          <w:rFonts w:ascii="Times New Roman" w:hAnsi="Times New Roman" w:cs="Times New Roman"/>
          <w:sz w:val="28"/>
          <w:szCs w:val="28"/>
        </w:rPr>
        <w:t xml:space="preserve"> </w:t>
      </w:r>
      <w:r w:rsidR="00A37114" w:rsidRPr="003C7D74">
        <w:rPr>
          <w:rFonts w:ascii="Times New Roman" w:hAnsi="Times New Roman" w:cs="Times New Roman"/>
          <w:bCs/>
          <w:sz w:val="28"/>
          <w:szCs w:val="28"/>
        </w:rPr>
        <w:t>департамент</w:t>
      </w:r>
      <w:r w:rsidR="00A37114">
        <w:rPr>
          <w:rFonts w:ascii="Times New Roman" w:hAnsi="Times New Roman" w:cs="Times New Roman"/>
          <w:bCs/>
          <w:sz w:val="28"/>
          <w:szCs w:val="28"/>
        </w:rPr>
        <w:t>а</w:t>
      </w:r>
      <w:r w:rsidR="00A37114" w:rsidRPr="003C7D74">
        <w:rPr>
          <w:rFonts w:ascii="Times New Roman" w:hAnsi="Times New Roman" w:cs="Times New Roman"/>
          <w:bCs/>
          <w:sz w:val="28"/>
          <w:szCs w:val="28"/>
        </w:rPr>
        <w:t xml:space="preserve"> имущественных и земельных отношений Воронежской области</w:t>
      </w:r>
      <w:r w:rsidR="00A37114" w:rsidRPr="003C7D74">
        <w:rPr>
          <w:rFonts w:ascii="Times New Roman" w:hAnsi="Times New Roman" w:cs="Times New Roman"/>
          <w:sz w:val="28"/>
          <w:szCs w:val="28"/>
        </w:rPr>
        <w:t xml:space="preserve"> </w:t>
      </w:r>
      <w:r w:rsidR="00D50A3F">
        <w:rPr>
          <w:rFonts w:ascii="Times New Roman" w:hAnsi="Times New Roman" w:cs="Times New Roman"/>
          <w:sz w:val="28"/>
          <w:szCs w:val="28"/>
        </w:rPr>
        <w:t xml:space="preserve">от 08.02.2019 № 249 «О создании и </w:t>
      </w:r>
      <w:r w:rsidR="00D50A3F" w:rsidRPr="00F86FCB">
        <w:rPr>
          <w:rFonts w:ascii="Times New Roman" w:hAnsi="Times New Roman" w:cs="Times New Roman"/>
          <w:sz w:val="28"/>
          <w:szCs w:val="28"/>
        </w:rPr>
        <w:t>организации системы внутреннего обеспечения соответствия требованиям антимонопольного законодательства деятельности</w:t>
      </w:r>
      <w:r w:rsidR="00D50A3F" w:rsidRPr="00D50A3F">
        <w:rPr>
          <w:rFonts w:ascii="Times New Roman" w:hAnsi="Times New Roman" w:cs="Times New Roman"/>
          <w:bCs/>
          <w:sz w:val="28"/>
          <w:szCs w:val="28"/>
        </w:rPr>
        <w:t xml:space="preserve"> </w:t>
      </w:r>
      <w:r w:rsidR="00D50A3F" w:rsidRPr="003C7D74">
        <w:rPr>
          <w:rFonts w:ascii="Times New Roman" w:hAnsi="Times New Roman" w:cs="Times New Roman"/>
          <w:bCs/>
          <w:sz w:val="28"/>
          <w:szCs w:val="28"/>
        </w:rPr>
        <w:t>департамент</w:t>
      </w:r>
      <w:r w:rsidR="00D50A3F">
        <w:rPr>
          <w:rFonts w:ascii="Times New Roman" w:hAnsi="Times New Roman" w:cs="Times New Roman"/>
          <w:bCs/>
          <w:sz w:val="28"/>
          <w:szCs w:val="28"/>
        </w:rPr>
        <w:t>а</w:t>
      </w:r>
      <w:r w:rsidR="00D50A3F" w:rsidRPr="003C7D74">
        <w:rPr>
          <w:rFonts w:ascii="Times New Roman" w:hAnsi="Times New Roman" w:cs="Times New Roman"/>
          <w:bCs/>
          <w:sz w:val="28"/>
          <w:szCs w:val="28"/>
        </w:rPr>
        <w:t xml:space="preserve"> имущественных и земельных отношений Воронежской области</w:t>
      </w:r>
      <w:r w:rsidR="00D50A3F">
        <w:rPr>
          <w:rFonts w:ascii="Times New Roman" w:hAnsi="Times New Roman" w:cs="Times New Roman"/>
          <w:bCs/>
          <w:sz w:val="28"/>
          <w:szCs w:val="28"/>
        </w:rPr>
        <w:t xml:space="preserve"> (антимонопольного </w:t>
      </w:r>
      <w:proofErr w:type="spellStart"/>
      <w:r w:rsidR="00D50A3F">
        <w:rPr>
          <w:rFonts w:ascii="Times New Roman" w:hAnsi="Times New Roman" w:cs="Times New Roman"/>
          <w:bCs/>
          <w:sz w:val="28"/>
          <w:szCs w:val="28"/>
        </w:rPr>
        <w:t>комплаенса</w:t>
      </w:r>
      <w:proofErr w:type="spellEnd"/>
      <w:r w:rsidR="00D50A3F">
        <w:rPr>
          <w:rFonts w:ascii="Times New Roman" w:hAnsi="Times New Roman" w:cs="Times New Roman"/>
          <w:bCs/>
          <w:sz w:val="28"/>
          <w:szCs w:val="28"/>
        </w:rPr>
        <w:t>)»</w:t>
      </w:r>
      <w:r w:rsidR="004E0D3D">
        <w:rPr>
          <w:rFonts w:ascii="Times New Roman" w:hAnsi="Times New Roman" w:cs="Times New Roman"/>
          <w:bCs/>
          <w:sz w:val="28"/>
          <w:szCs w:val="28"/>
        </w:rPr>
        <w:t>,</w:t>
      </w:r>
      <w:r w:rsidR="00BE301A" w:rsidRPr="00BE301A">
        <w:rPr>
          <w:rFonts w:ascii="Times New Roman" w:hAnsi="Times New Roman" w:cs="Times New Roman"/>
          <w:bCs/>
          <w:sz w:val="28"/>
          <w:szCs w:val="28"/>
        </w:rPr>
        <w:t xml:space="preserve"> </w:t>
      </w:r>
      <w:r w:rsidR="00BE301A">
        <w:rPr>
          <w:rFonts w:ascii="Times New Roman" w:hAnsi="Times New Roman" w:cs="Times New Roman"/>
          <w:bCs/>
          <w:sz w:val="28"/>
          <w:szCs w:val="28"/>
        </w:rPr>
        <w:t xml:space="preserve">от 11.11.2019 № 2880 «Об утверждении карты </w:t>
      </w:r>
      <w:proofErr w:type="spellStart"/>
      <w:r w:rsidR="00BE301A">
        <w:rPr>
          <w:rFonts w:ascii="Times New Roman" w:hAnsi="Times New Roman" w:cs="Times New Roman"/>
          <w:bCs/>
          <w:sz w:val="28"/>
          <w:szCs w:val="28"/>
        </w:rPr>
        <w:t>комплаенс</w:t>
      </w:r>
      <w:proofErr w:type="spellEnd"/>
      <w:r w:rsidR="00BE301A">
        <w:rPr>
          <w:rFonts w:ascii="Times New Roman" w:hAnsi="Times New Roman" w:cs="Times New Roman"/>
          <w:bCs/>
          <w:sz w:val="28"/>
          <w:szCs w:val="28"/>
        </w:rPr>
        <w:t xml:space="preserve">-рисков </w:t>
      </w:r>
      <w:r w:rsidR="00BE301A" w:rsidRPr="00D50A3F">
        <w:rPr>
          <w:rFonts w:ascii="Times New Roman" w:hAnsi="Times New Roman" w:cs="Times New Roman"/>
          <w:bCs/>
          <w:sz w:val="28"/>
          <w:szCs w:val="28"/>
        </w:rPr>
        <w:t>департамент</w:t>
      </w:r>
      <w:r w:rsidR="00BE301A">
        <w:rPr>
          <w:rFonts w:ascii="Times New Roman" w:hAnsi="Times New Roman" w:cs="Times New Roman"/>
          <w:bCs/>
          <w:sz w:val="28"/>
          <w:szCs w:val="28"/>
        </w:rPr>
        <w:t>а</w:t>
      </w:r>
      <w:r w:rsidR="00BE301A" w:rsidRPr="00D50A3F">
        <w:rPr>
          <w:rFonts w:ascii="Times New Roman" w:hAnsi="Times New Roman" w:cs="Times New Roman"/>
          <w:bCs/>
          <w:sz w:val="28"/>
          <w:szCs w:val="28"/>
        </w:rPr>
        <w:t xml:space="preserve"> имущественных и земельных отношений Воронежской области</w:t>
      </w:r>
      <w:r w:rsidR="00BE301A">
        <w:rPr>
          <w:rFonts w:ascii="Times New Roman" w:hAnsi="Times New Roman" w:cs="Times New Roman"/>
          <w:bCs/>
          <w:sz w:val="28"/>
          <w:szCs w:val="28"/>
        </w:rPr>
        <w:t>»,</w:t>
      </w:r>
      <w:r w:rsidR="004E0D3D">
        <w:rPr>
          <w:rFonts w:ascii="Times New Roman" w:hAnsi="Times New Roman" w:cs="Times New Roman"/>
          <w:bCs/>
          <w:sz w:val="28"/>
          <w:szCs w:val="28"/>
        </w:rPr>
        <w:t xml:space="preserve"> </w:t>
      </w:r>
      <w:r w:rsidR="00A37114">
        <w:rPr>
          <w:rFonts w:ascii="Times New Roman" w:hAnsi="Times New Roman" w:cs="Times New Roman"/>
          <w:bCs/>
          <w:sz w:val="28"/>
          <w:szCs w:val="28"/>
        </w:rPr>
        <w:t>от 04.02.2020 № 184 «</w:t>
      </w:r>
      <w:r w:rsidR="00A37114" w:rsidRPr="00D50A3F">
        <w:rPr>
          <w:rFonts w:ascii="Times New Roman" w:hAnsi="Times New Roman" w:cs="Times New Roman"/>
          <w:bCs/>
          <w:sz w:val="28"/>
          <w:szCs w:val="28"/>
        </w:rPr>
        <w:t xml:space="preserve">Об утверждении ключевых показателей эффективности антимонопольного </w:t>
      </w:r>
      <w:proofErr w:type="spellStart"/>
      <w:r w:rsidR="00A37114" w:rsidRPr="00D50A3F">
        <w:rPr>
          <w:rFonts w:ascii="Times New Roman" w:hAnsi="Times New Roman" w:cs="Times New Roman"/>
          <w:bCs/>
          <w:sz w:val="28"/>
          <w:szCs w:val="28"/>
        </w:rPr>
        <w:t>комплаенса</w:t>
      </w:r>
      <w:proofErr w:type="spellEnd"/>
      <w:r w:rsidR="00A37114" w:rsidRPr="00D50A3F">
        <w:rPr>
          <w:rFonts w:ascii="Times New Roman" w:hAnsi="Times New Roman" w:cs="Times New Roman"/>
          <w:bCs/>
          <w:sz w:val="28"/>
          <w:szCs w:val="28"/>
        </w:rPr>
        <w:t xml:space="preserve"> в департаменте имущественных и земельных отношений Воронежской области на 20</w:t>
      </w:r>
      <w:r w:rsidR="00A37114">
        <w:rPr>
          <w:rFonts w:ascii="Times New Roman" w:hAnsi="Times New Roman" w:cs="Times New Roman"/>
          <w:bCs/>
          <w:sz w:val="28"/>
          <w:szCs w:val="28"/>
        </w:rPr>
        <w:t>20</w:t>
      </w:r>
      <w:r w:rsidR="00A37114" w:rsidRPr="00D50A3F">
        <w:rPr>
          <w:rFonts w:ascii="Times New Roman" w:hAnsi="Times New Roman" w:cs="Times New Roman"/>
          <w:bCs/>
          <w:sz w:val="28"/>
          <w:szCs w:val="28"/>
        </w:rPr>
        <w:t xml:space="preserve"> год</w:t>
      </w:r>
      <w:r w:rsidR="00A37114">
        <w:rPr>
          <w:rFonts w:ascii="Times New Roman" w:hAnsi="Times New Roman" w:cs="Times New Roman"/>
          <w:bCs/>
          <w:sz w:val="28"/>
          <w:szCs w:val="28"/>
        </w:rPr>
        <w:t>»</w:t>
      </w:r>
      <w:r w:rsidR="00BE301A">
        <w:rPr>
          <w:rFonts w:ascii="Times New Roman" w:hAnsi="Times New Roman" w:cs="Times New Roman"/>
          <w:bCs/>
          <w:sz w:val="28"/>
          <w:szCs w:val="28"/>
        </w:rPr>
        <w:t xml:space="preserve"> </w:t>
      </w:r>
      <w:r w:rsidR="004E0D3D">
        <w:rPr>
          <w:rFonts w:ascii="Times New Roman" w:hAnsi="Times New Roman" w:cs="Times New Roman"/>
          <w:bCs/>
          <w:sz w:val="28"/>
          <w:szCs w:val="28"/>
        </w:rPr>
        <w:t xml:space="preserve">в департаменте </w:t>
      </w:r>
      <w:r w:rsidR="002746A2">
        <w:rPr>
          <w:rFonts w:ascii="Times New Roman" w:hAnsi="Times New Roman" w:cs="Times New Roman"/>
          <w:bCs/>
          <w:sz w:val="28"/>
          <w:szCs w:val="28"/>
        </w:rPr>
        <w:t xml:space="preserve">обеспечивается функционирование </w:t>
      </w:r>
      <w:r w:rsidR="004E0D3D">
        <w:rPr>
          <w:rFonts w:ascii="Times New Roman" w:hAnsi="Times New Roman" w:cs="Times New Roman"/>
          <w:bCs/>
          <w:sz w:val="28"/>
          <w:szCs w:val="28"/>
        </w:rPr>
        <w:t>систем</w:t>
      </w:r>
      <w:r w:rsidR="002746A2">
        <w:rPr>
          <w:rFonts w:ascii="Times New Roman" w:hAnsi="Times New Roman" w:cs="Times New Roman"/>
          <w:bCs/>
          <w:sz w:val="28"/>
          <w:szCs w:val="28"/>
        </w:rPr>
        <w:t>ы</w:t>
      </w:r>
      <w:r w:rsidR="004E0D3D">
        <w:rPr>
          <w:rFonts w:ascii="Times New Roman" w:hAnsi="Times New Roman" w:cs="Times New Roman"/>
          <w:bCs/>
          <w:sz w:val="28"/>
          <w:szCs w:val="28"/>
        </w:rPr>
        <w:t xml:space="preserve"> </w:t>
      </w:r>
      <w:r w:rsidR="004E0D3D" w:rsidRPr="00F86FCB">
        <w:rPr>
          <w:rFonts w:ascii="Times New Roman" w:hAnsi="Times New Roman" w:cs="Times New Roman"/>
          <w:sz w:val="28"/>
          <w:szCs w:val="28"/>
        </w:rPr>
        <w:t>внутреннего обеспечения соответствия требованиям антимонопольного законодательства</w:t>
      </w:r>
      <w:r w:rsidR="002746A2">
        <w:rPr>
          <w:rFonts w:ascii="Times New Roman" w:hAnsi="Times New Roman" w:cs="Times New Roman"/>
          <w:bCs/>
          <w:sz w:val="28"/>
          <w:szCs w:val="28"/>
        </w:rPr>
        <w:t>.</w:t>
      </w:r>
    </w:p>
    <w:p w:rsidR="00116B88" w:rsidRDefault="004B0544" w:rsidP="00116B8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отделом правового обеспечения департамента оценки рисков нарушения антимонопольного законодательства в деятельности департамента у</w:t>
      </w:r>
      <w:r w:rsidR="002746A2">
        <w:rPr>
          <w:rFonts w:ascii="Times New Roman" w:hAnsi="Times New Roman" w:cs="Times New Roman"/>
          <w:sz w:val="28"/>
          <w:szCs w:val="28"/>
        </w:rPr>
        <w:t xml:space="preserve">тверждена </w:t>
      </w:r>
      <w:r w:rsidR="001B3BB4">
        <w:rPr>
          <w:rFonts w:ascii="Times New Roman" w:hAnsi="Times New Roman" w:cs="Times New Roman"/>
          <w:sz w:val="28"/>
          <w:szCs w:val="28"/>
        </w:rPr>
        <w:t>карт</w:t>
      </w:r>
      <w:r w:rsidR="002746A2">
        <w:rPr>
          <w:rFonts w:ascii="Times New Roman" w:hAnsi="Times New Roman" w:cs="Times New Roman"/>
          <w:sz w:val="28"/>
          <w:szCs w:val="28"/>
        </w:rPr>
        <w:t>а</w:t>
      </w:r>
      <w:r w:rsidR="001B3BB4">
        <w:rPr>
          <w:rFonts w:ascii="Times New Roman" w:hAnsi="Times New Roman" w:cs="Times New Roman"/>
          <w:sz w:val="28"/>
          <w:szCs w:val="28"/>
        </w:rPr>
        <w:t xml:space="preserve"> </w:t>
      </w:r>
      <w:proofErr w:type="spellStart"/>
      <w:r w:rsidR="001B3BB4">
        <w:rPr>
          <w:rFonts w:ascii="Times New Roman" w:hAnsi="Times New Roman" w:cs="Times New Roman"/>
          <w:bCs/>
          <w:sz w:val="28"/>
          <w:szCs w:val="28"/>
        </w:rPr>
        <w:t>комплаенс</w:t>
      </w:r>
      <w:proofErr w:type="spellEnd"/>
      <w:r w:rsidR="001B3BB4">
        <w:rPr>
          <w:rFonts w:ascii="Times New Roman" w:hAnsi="Times New Roman" w:cs="Times New Roman"/>
          <w:bCs/>
          <w:sz w:val="28"/>
          <w:szCs w:val="28"/>
        </w:rPr>
        <w:t xml:space="preserve">-рисков </w:t>
      </w:r>
      <w:r w:rsidR="00F71438">
        <w:rPr>
          <w:rFonts w:ascii="Times New Roman" w:hAnsi="Times New Roman" w:cs="Times New Roman"/>
          <w:sz w:val="28"/>
          <w:szCs w:val="28"/>
        </w:rPr>
        <w:t>(приложение 1)</w:t>
      </w:r>
      <w:r w:rsidR="002746A2">
        <w:rPr>
          <w:rFonts w:ascii="Times New Roman" w:hAnsi="Times New Roman" w:cs="Times New Roman"/>
          <w:sz w:val="28"/>
          <w:szCs w:val="28"/>
        </w:rPr>
        <w:t xml:space="preserve">, </w:t>
      </w:r>
      <w:r w:rsidR="007440FF">
        <w:rPr>
          <w:rFonts w:ascii="Times New Roman" w:hAnsi="Times New Roman" w:cs="Times New Roman"/>
          <w:sz w:val="28"/>
          <w:szCs w:val="28"/>
        </w:rPr>
        <w:t xml:space="preserve">разработан и реализуется </w:t>
      </w:r>
      <w:r w:rsidR="007440FF" w:rsidRPr="001276F0">
        <w:rPr>
          <w:rFonts w:ascii="Times New Roman" w:hAnsi="Times New Roman" w:cs="Times New Roman"/>
          <w:sz w:val="28"/>
          <w:szCs w:val="28"/>
        </w:rPr>
        <w:t>План мероприятий (</w:t>
      </w:r>
      <w:r w:rsidR="007440FF">
        <w:rPr>
          <w:rFonts w:ascii="Times New Roman" w:hAnsi="Times New Roman" w:cs="Times New Roman"/>
          <w:sz w:val="28"/>
          <w:szCs w:val="28"/>
        </w:rPr>
        <w:t>«</w:t>
      </w:r>
      <w:r w:rsidR="007440FF" w:rsidRPr="001276F0">
        <w:rPr>
          <w:rFonts w:ascii="Times New Roman" w:hAnsi="Times New Roman" w:cs="Times New Roman"/>
          <w:sz w:val="28"/>
          <w:szCs w:val="28"/>
        </w:rPr>
        <w:t>дорожн</w:t>
      </w:r>
      <w:r w:rsidR="007440FF">
        <w:rPr>
          <w:rFonts w:ascii="Times New Roman" w:hAnsi="Times New Roman" w:cs="Times New Roman"/>
          <w:sz w:val="28"/>
          <w:szCs w:val="28"/>
        </w:rPr>
        <w:t>ая</w:t>
      </w:r>
      <w:r w:rsidR="007440FF" w:rsidRPr="001276F0">
        <w:rPr>
          <w:rFonts w:ascii="Times New Roman" w:hAnsi="Times New Roman" w:cs="Times New Roman"/>
          <w:sz w:val="28"/>
          <w:szCs w:val="28"/>
        </w:rPr>
        <w:t xml:space="preserve"> карт</w:t>
      </w:r>
      <w:r w:rsidR="007440FF">
        <w:rPr>
          <w:rFonts w:ascii="Times New Roman" w:hAnsi="Times New Roman" w:cs="Times New Roman"/>
          <w:sz w:val="28"/>
          <w:szCs w:val="28"/>
        </w:rPr>
        <w:t>а»</w:t>
      </w:r>
      <w:r w:rsidR="007440FF" w:rsidRPr="001276F0">
        <w:rPr>
          <w:rFonts w:ascii="Times New Roman" w:hAnsi="Times New Roman" w:cs="Times New Roman"/>
          <w:sz w:val="28"/>
          <w:szCs w:val="28"/>
        </w:rPr>
        <w:t xml:space="preserve">) </w:t>
      </w:r>
      <w:r w:rsidR="007440FF">
        <w:rPr>
          <w:rFonts w:ascii="Times New Roman" w:hAnsi="Times New Roman" w:cs="Times New Roman"/>
          <w:sz w:val="28"/>
          <w:szCs w:val="28"/>
        </w:rPr>
        <w:t xml:space="preserve">департамента </w:t>
      </w:r>
      <w:r w:rsidR="007440FF" w:rsidRPr="001276F0">
        <w:rPr>
          <w:rFonts w:ascii="Times New Roman" w:hAnsi="Times New Roman" w:cs="Times New Roman"/>
          <w:sz w:val="28"/>
          <w:szCs w:val="28"/>
        </w:rPr>
        <w:t>по снижению рисков нарушения антимонопольного законодательства</w:t>
      </w:r>
      <w:r w:rsidR="007440FF">
        <w:rPr>
          <w:rFonts w:ascii="Times New Roman" w:hAnsi="Times New Roman" w:cs="Times New Roman"/>
          <w:sz w:val="28"/>
          <w:szCs w:val="28"/>
        </w:rPr>
        <w:t xml:space="preserve"> на 2020 год (приложение 2).</w:t>
      </w:r>
      <w:r w:rsidR="007440FF" w:rsidRPr="001276F0">
        <w:rPr>
          <w:rFonts w:ascii="Times New Roman" w:hAnsi="Times New Roman" w:cs="Times New Roman"/>
          <w:sz w:val="28"/>
          <w:szCs w:val="28"/>
        </w:rPr>
        <w:t xml:space="preserve"> </w:t>
      </w:r>
    </w:p>
    <w:p w:rsidR="00674C78" w:rsidRDefault="00674C78" w:rsidP="00116B8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мероприятий по </w:t>
      </w:r>
      <w:r w:rsidR="00116B88" w:rsidRPr="001276F0">
        <w:rPr>
          <w:rFonts w:ascii="Times New Roman" w:hAnsi="Times New Roman" w:cs="Times New Roman"/>
          <w:sz w:val="28"/>
          <w:szCs w:val="28"/>
        </w:rPr>
        <w:t>снижению рисков нарушения антимонопольного законодательства</w:t>
      </w:r>
      <w:r w:rsidR="00116B88">
        <w:rPr>
          <w:rFonts w:ascii="Times New Roman" w:hAnsi="Times New Roman" w:cs="Times New Roman"/>
          <w:sz w:val="28"/>
          <w:szCs w:val="28"/>
        </w:rPr>
        <w:t xml:space="preserve"> </w:t>
      </w:r>
      <w:r>
        <w:rPr>
          <w:rFonts w:ascii="Times New Roman" w:hAnsi="Times New Roman" w:cs="Times New Roman"/>
          <w:sz w:val="28"/>
          <w:szCs w:val="28"/>
        </w:rPr>
        <w:t>в 20</w:t>
      </w:r>
      <w:r w:rsidR="005517DC">
        <w:rPr>
          <w:rFonts w:ascii="Times New Roman" w:hAnsi="Times New Roman" w:cs="Times New Roman"/>
          <w:sz w:val="28"/>
          <w:szCs w:val="28"/>
        </w:rPr>
        <w:t>20</w:t>
      </w:r>
      <w:r>
        <w:rPr>
          <w:rFonts w:ascii="Times New Roman" w:hAnsi="Times New Roman" w:cs="Times New Roman"/>
          <w:sz w:val="28"/>
          <w:szCs w:val="28"/>
        </w:rPr>
        <w:t xml:space="preserve"> году проведен</w:t>
      </w:r>
      <w:r w:rsidR="00116B88">
        <w:rPr>
          <w:rFonts w:ascii="Times New Roman" w:hAnsi="Times New Roman" w:cs="Times New Roman"/>
          <w:sz w:val="28"/>
          <w:szCs w:val="28"/>
        </w:rPr>
        <w:t>а</w:t>
      </w:r>
      <w:r>
        <w:rPr>
          <w:rFonts w:ascii="Times New Roman" w:hAnsi="Times New Roman" w:cs="Times New Roman"/>
          <w:sz w:val="28"/>
          <w:szCs w:val="28"/>
        </w:rPr>
        <w:t xml:space="preserve"> следующ</w:t>
      </w:r>
      <w:r w:rsidR="00116B88">
        <w:rPr>
          <w:rFonts w:ascii="Times New Roman" w:hAnsi="Times New Roman" w:cs="Times New Roman"/>
          <w:sz w:val="28"/>
          <w:szCs w:val="28"/>
        </w:rPr>
        <w:t>ая</w:t>
      </w:r>
      <w:r>
        <w:rPr>
          <w:rFonts w:ascii="Times New Roman" w:hAnsi="Times New Roman" w:cs="Times New Roman"/>
          <w:sz w:val="28"/>
          <w:szCs w:val="28"/>
        </w:rPr>
        <w:t xml:space="preserve"> </w:t>
      </w:r>
      <w:r w:rsidR="00116B88">
        <w:rPr>
          <w:rFonts w:ascii="Times New Roman" w:hAnsi="Times New Roman" w:cs="Times New Roman"/>
          <w:sz w:val="28"/>
          <w:szCs w:val="28"/>
        </w:rPr>
        <w:t>работа</w:t>
      </w:r>
      <w:r>
        <w:rPr>
          <w:rFonts w:ascii="Times New Roman" w:hAnsi="Times New Roman" w:cs="Times New Roman"/>
          <w:sz w:val="28"/>
          <w:szCs w:val="28"/>
        </w:rPr>
        <w:t>.</w:t>
      </w:r>
    </w:p>
    <w:p w:rsidR="002447EF" w:rsidRDefault="002C49B9"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674C78">
        <w:rPr>
          <w:rFonts w:ascii="Times New Roman" w:hAnsi="Times New Roman" w:cs="Times New Roman"/>
          <w:sz w:val="28"/>
          <w:szCs w:val="28"/>
        </w:rPr>
        <w:t xml:space="preserve">Отделом правового обеспечения департамента проведена правовая и антикоррупционная экспертиза </w:t>
      </w:r>
      <w:r w:rsidR="005517DC">
        <w:rPr>
          <w:rFonts w:ascii="Times New Roman" w:hAnsi="Times New Roman" w:cs="Times New Roman"/>
          <w:sz w:val="28"/>
          <w:szCs w:val="28"/>
        </w:rPr>
        <w:t>92</w:t>
      </w:r>
      <w:r w:rsidR="00674C78">
        <w:rPr>
          <w:rFonts w:ascii="Times New Roman" w:hAnsi="Times New Roman" w:cs="Times New Roman"/>
          <w:sz w:val="28"/>
          <w:szCs w:val="28"/>
        </w:rPr>
        <w:t xml:space="preserve"> проектов правовых актов департамента, по результатам которой фактов нарушения антимонопольного законодательства не выявлено.</w:t>
      </w:r>
      <w:r w:rsidR="002447EF" w:rsidRPr="002447EF">
        <w:rPr>
          <w:rFonts w:ascii="Times New Roman" w:hAnsi="Times New Roman" w:cs="Times New Roman"/>
          <w:sz w:val="28"/>
          <w:szCs w:val="28"/>
        </w:rPr>
        <w:t xml:space="preserve"> </w:t>
      </w:r>
    </w:p>
    <w:p w:rsidR="00AC21BA" w:rsidRDefault="00AC21BA"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отношении вступивших в законную силу нормативных правовых актов департамента име</w:t>
      </w:r>
      <w:r w:rsidR="00AF5278">
        <w:rPr>
          <w:rFonts w:ascii="Times New Roman" w:hAnsi="Times New Roman" w:cs="Times New Roman"/>
          <w:sz w:val="28"/>
          <w:szCs w:val="28"/>
        </w:rPr>
        <w:t>лись</w:t>
      </w:r>
      <w:r>
        <w:rPr>
          <w:rFonts w:ascii="Times New Roman" w:hAnsi="Times New Roman" w:cs="Times New Roman"/>
          <w:sz w:val="28"/>
          <w:szCs w:val="28"/>
        </w:rPr>
        <w:t xml:space="preserve"> замечания</w:t>
      </w:r>
      <w:r w:rsidR="004B0544">
        <w:rPr>
          <w:rFonts w:ascii="Times New Roman" w:hAnsi="Times New Roman" w:cs="Times New Roman"/>
          <w:sz w:val="28"/>
          <w:szCs w:val="28"/>
        </w:rPr>
        <w:t xml:space="preserve"> о несоответствии федеральному законодательству</w:t>
      </w:r>
      <w:r>
        <w:rPr>
          <w:rFonts w:ascii="Times New Roman" w:hAnsi="Times New Roman" w:cs="Times New Roman"/>
          <w:sz w:val="28"/>
          <w:szCs w:val="28"/>
        </w:rPr>
        <w:t xml:space="preserve">, изложенные в </w:t>
      </w:r>
      <w:r w:rsidR="004B0544">
        <w:rPr>
          <w:rFonts w:ascii="Times New Roman" w:hAnsi="Times New Roman" w:cs="Times New Roman"/>
          <w:sz w:val="28"/>
          <w:szCs w:val="28"/>
        </w:rPr>
        <w:t xml:space="preserve">4-х </w:t>
      </w:r>
      <w:r>
        <w:rPr>
          <w:rFonts w:ascii="Times New Roman" w:hAnsi="Times New Roman" w:cs="Times New Roman"/>
          <w:sz w:val="28"/>
          <w:szCs w:val="28"/>
        </w:rPr>
        <w:t>протест</w:t>
      </w:r>
      <w:r w:rsidR="004B0544">
        <w:rPr>
          <w:rFonts w:ascii="Times New Roman" w:hAnsi="Times New Roman" w:cs="Times New Roman"/>
          <w:sz w:val="28"/>
          <w:szCs w:val="28"/>
        </w:rPr>
        <w:t>ах</w:t>
      </w:r>
      <w:r>
        <w:rPr>
          <w:rFonts w:ascii="Times New Roman" w:hAnsi="Times New Roman" w:cs="Times New Roman"/>
          <w:sz w:val="28"/>
          <w:szCs w:val="28"/>
        </w:rPr>
        <w:t xml:space="preserve"> прокуратуры Воронежской области, </w:t>
      </w:r>
      <w:r w:rsidR="006844B1">
        <w:rPr>
          <w:rFonts w:ascii="Times New Roman" w:hAnsi="Times New Roman" w:cs="Times New Roman"/>
          <w:sz w:val="28"/>
          <w:szCs w:val="28"/>
        </w:rPr>
        <w:t xml:space="preserve">и </w:t>
      </w:r>
      <w:r w:rsidR="004B0544">
        <w:rPr>
          <w:rFonts w:ascii="Times New Roman" w:hAnsi="Times New Roman" w:cs="Times New Roman"/>
          <w:sz w:val="28"/>
          <w:szCs w:val="28"/>
        </w:rPr>
        <w:t xml:space="preserve">4-х </w:t>
      </w:r>
      <w:r w:rsidR="006844B1">
        <w:rPr>
          <w:rFonts w:ascii="Times New Roman" w:hAnsi="Times New Roman" w:cs="Times New Roman"/>
          <w:sz w:val="28"/>
          <w:szCs w:val="28"/>
        </w:rPr>
        <w:t>заключениях Минюста по Воронежской области</w:t>
      </w:r>
      <w:r>
        <w:rPr>
          <w:rFonts w:ascii="Times New Roman" w:hAnsi="Times New Roman" w:cs="Times New Roman"/>
          <w:sz w:val="28"/>
          <w:szCs w:val="28"/>
        </w:rPr>
        <w:t xml:space="preserve">, </w:t>
      </w:r>
      <w:r w:rsidR="006844B1">
        <w:rPr>
          <w:rFonts w:ascii="Times New Roman" w:hAnsi="Times New Roman" w:cs="Times New Roman"/>
          <w:sz w:val="28"/>
          <w:szCs w:val="28"/>
        </w:rPr>
        <w:t>которые устранены в установленном порядке.</w:t>
      </w:r>
    </w:p>
    <w:p w:rsidR="002447EF" w:rsidRPr="000A271B" w:rsidRDefault="002C49B9" w:rsidP="001D03C8">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447EF" w:rsidRPr="000A271B">
        <w:rPr>
          <w:rFonts w:ascii="Times New Roman" w:hAnsi="Times New Roman" w:cs="Times New Roman"/>
          <w:sz w:val="28"/>
          <w:szCs w:val="28"/>
        </w:rPr>
        <w:t xml:space="preserve">В целях выявления и исключения рисков нарушения антимонопольного законодательства, а также проведения анализа о целесообразности (нецелесообразности) внесения изменений в нормативные правовые акты </w:t>
      </w:r>
      <w:r w:rsidR="005517DC">
        <w:rPr>
          <w:rFonts w:ascii="Times New Roman" w:hAnsi="Times New Roman" w:cs="Times New Roman"/>
          <w:sz w:val="28"/>
          <w:szCs w:val="28"/>
        </w:rPr>
        <w:t xml:space="preserve">все проекты нормативных правовых актов, разрабатываемых департаментом, </w:t>
      </w:r>
      <w:r w:rsidR="002447EF">
        <w:rPr>
          <w:rFonts w:ascii="Times New Roman" w:hAnsi="Times New Roman" w:cs="Times New Roman"/>
          <w:sz w:val="28"/>
          <w:szCs w:val="28"/>
        </w:rPr>
        <w:t>размещ</w:t>
      </w:r>
      <w:r w:rsidR="005517DC">
        <w:rPr>
          <w:rFonts w:ascii="Times New Roman" w:hAnsi="Times New Roman" w:cs="Times New Roman"/>
          <w:sz w:val="28"/>
          <w:szCs w:val="28"/>
        </w:rPr>
        <w:t>аются</w:t>
      </w:r>
      <w:r w:rsidR="002447EF">
        <w:rPr>
          <w:rFonts w:ascii="Times New Roman" w:hAnsi="Times New Roman" w:cs="Times New Roman"/>
          <w:sz w:val="28"/>
          <w:szCs w:val="28"/>
        </w:rPr>
        <w:t xml:space="preserve"> на официальном сайте департамента для</w:t>
      </w:r>
      <w:r w:rsidR="002447EF" w:rsidRPr="000A271B">
        <w:rPr>
          <w:rFonts w:ascii="Times New Roman" w:hAnsi="Times New Roman" w:cs="Times New Roman"/>
          <w:sz w:val="28"/>
          <w:szCs w:val="28"/>
        </w:rPr>
        <w:t xml:space="preserve"> сбора замечаний и предложений </w:t>
      </w:r>
      <w:r w:rsidR="002447EF">
        <w:rPr>
          <w:rFonts w:ascii="Times New Roman" w:hAnsi="Times New Roman" w:cs="Times New Roman"/>
          <w:sz w:val="28"/>
          <w:szCs w:val="28"/>
        </w:rPr>
        <w:t xml:space="preserve">от </w:t>
      </w:r>
      <w:r w:rsidR="002447EF" w:rsidRPr="000A271B">
        <w:rPr>
          <w:rFonts w:ascii="Times New Roman" w:hAnsi="Times New Roman" w:cs="Times New Roman"/>
          <w:sz w:val="28"/>
          <w:szCs w:val="28"/>
        </w:rPr>
        <w:t>организаций и граждан.</w:t>
      </w:r>
    </w:p>
    <w:p w:rsidR="002447EF" w:rsidRDefault="002447EF" w:rsidP="001D03C8">
      <w:pPr>
        <w:spacing w:after="0" w:line="276" w:lineRule="auto"/>
        <w:ind w:firstLine="709"/>
        <w:jc w:val="both"/>
        <w:rPr>
          <w:rFonts w:ascii="Times New Roman" w:hAnsi="Times New Roman" w:cs="Times New Roman"/>
          <w:sz w:val="28"/>
          <w:szCs w:val="28"/>
        </w:rPr>
      </w:pPr>
      <w:r w:rsidRPr="000A271B">
        <w:rPr>
          <w:rFonts w:ascii="Times New Roman" w:hAnsi="Times New Roman" w:cs="Times New Roman"/>
          <w:sz w:val="28"/>
          <w:szCs w:val="28"/>
        </w:rPr>
        <w:t xml:space="preserve">В </w:t>
      </w:r>
      <w:r w:rsidR="002C49B9">
        <w:rPr>
          <w:rFonts w:ascii="Times New Roman" w:hAnsi="Times New Roman" w:cs="Times New Roman"/>
          <w:sz w:val="28"/>
          <w:szCs w:val="28"/>
        </w:rPr>
        <w:t>20</w:t>
      </w:r>
      <w:r w:rsidR="005517DC">
        <w:rPr>
          <w:rFonts w:ascii="Times New Roman" w:hAnsi="Times New Roman" w:cs="Times New Roman"/>
          <w:sz w:val="28"/>
          <w:szCs w:val="28"/>
        </w:rPr>
        <w:t>20</w:t>
      </w:r>
      <w:r w:rsidR="002C49B9">
        <w:rPr>
          <w:rFonts w:ascii="Times New Roman" w:hAnsi="Times New Roman" w:cs="Times New Roman"/>
          <w:sz w:val="28"/>
          <w:szCs w:val="28"/>
        </w:rPr>
        <w:t xml:space="preserve"> году</w:t>
      </w:r>
      <w:r w:rsidRPr="000A271B">
        <w:rPr>
          <w:rFonts w:ascii="Times New Roman" w:hAnsi="Times New Roman" w:cs="Times New Roman"/>
          <w:sz w:val="28"/>
          <w:szCs w:val="28"/>
        </w:rPr>
        <w:t xml:space="preserve"> замечания и предложения от организаций и граждан </w:t>
      </w:r>
      <w:r w:rsidR="006844B1">
        <w:rPr>
          <w:rFonts w:ascii="Times New Roman" w:hAnsi="Times New Roman" w:cs="Times New Roman"/>
          <w:sz w:val="28"/>
          <w:szCs w:val="28"/>
        </w:rPr>
        <w:t xml:space="preserve">к правовым актам департамента </w:t>
      </w:r>
      <w:r w:rsidRPr="000A271B">
        <w:rPr>
          <w:rFonts w:ascii="Times New Roman" w:hAnsi="Times New Roman" w:cs="Times New Roman"/>
          <w:sz w:val="28"/>
          <w:szCs w:val="28"/>
        </w:rPr>
        <w:t>не поступ</w:t>
      </w:r>
      <w:r w:rsidR="002C49B9">
        <w:rPr>
          <w:rFonts w:ascii="Times New Roman" w:hAnsi="Times New Roman" w:cs="Times New Roman"/>
          <w:sz w:val="28"/>
          <w:szCs w:val="28"/>
        </w:rPr>
        <w:t>а</w:t>
      </w:r>
      <w:r w:rsidRPr="000A271B">
        <w:rPr>
          <w:rFonts w:ascii="Times New Roman" w:hAnsi="Times New Roman" w:cs="Times New Roman"/>
          <w:sz w:val="28"/>
          <w:szCs w:val="28"/>
        </w:rPr>
        <w:t>ли.</w:t>
      </w:r>
    </w:p>
    <w:p w:rsidR="004B0544" w:rsidRDefault="004B0544"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все проекты нормативных правовых актов направляются </w:t>
      </w:r>
      <w:r w:rsidR="00F32501">
        <w:rPr>
          <w:rFonts w:ascii="Times New Roman" w:hAnsi="Times New Roman" w:cs="Times New Roman"/>
          <w:sz w:val="28"/>
          <w:szCs w:val="28"/>
        </w:rPr>
        <w:t>в прокуратуру Воронежской области и Минюст по Воронежской области для проведения экспертизы.</w:t>
      </w:r>
    </w:p>
    <w:p w:rsidR="002C49B9" w:rsidRPr="000A271B" w:rsidRDefault="002C49B9" w:rsidP="00F3250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департаменте систематически проводится анализ судебной практики по направлениям деятельности департамента, по результатам которого разрабатываются рекомендации с целью корректировки принимаемых департаментом решений</w:t>
      </w:r>
      <w:r w:rsidR="00AC21BA">
        <w:rPr>
          <w:rFonts w:ascii="Times New Roman" w:hAnsi="Times New Roman" w:cs="Times New Roman"/>
          <w:sz w:val="28"/>
          <w:szCs w:val="28"/>
        </w:rPr>
        <w:t>.</w:t>
      </w:r>
    </w:p>
    <w:p w:rsidR="00F32501" w:rsidRDefault="00F32501" w:rsidP="00F32501">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 В целях повышения прозрачности деятельности департамента все государственные услуги, оказываемые департаментом (22 государственные услуги), регламентированы. Также по всем услугам предусмотрена возможность получения их в электронном виде.</w:t>
      </w:r>
    </w:p>
    <w:p w:rsidR="006844B1" w:rsidRDefault="00F32501" w:rsidP="00F32501">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844B1">
        <w:rPr>
          <w:rFonts w:ascii="Times New Roman" w:hAnsi="Times New Roman" w:cs="Times New Roman"/>
          <w:sz w:val="28"/>
          <w:szCs w:val="28"/>
        </w:rPr>
        <w:t xml:space="preserve">. </w:t>
      </w:r>
      <w:r w:rsidR="002B074C">
        <w:rPr>
          <w:rFonts w:ascii="Times New Roman" w:hAnsi="Times New Roman" w:cs="Times New Roman"/>
          <w:sz w:val="28"/>
          <w:szCs w:val="28"/>
        </w:rPr>
        <w:t>В целях выявления возможных рисков нарушения антимонопольного законодательства д</w:t>
      </w:r>
      <w:r w:rsidR="006844B1">
        <w:rPr>
          <w:rFonts w:ascii="Times New Roman" w:hAnsi="Times New Roman" w:cs="Times New Roman"/>
          <w:sz w:val="28"/>
          <w:szCs w:val="28"/>
        </w:rPr>
        <w:t xml:space="preserve">епартаментом </w:t>
      </w:r>
      <w:r w:rsidR="005517DC">
        <w:rPr>
          <w:rFonts w:ascii="Times New Roman" w:hAnsi="Times New Roman" w:cs="Times New Roman"/>
          <w:sz w:val="28"/>
          <w:szCs w:val="28"/>
        </w:rPr>
        <w:t xml:space="preserve">постоянно </w:t>
      </w:r>
      <w:r w:rsidR="006844B1">
        <w:rPr>
          <w:rFonts w:ascii="Times New Roman" w:hAnsi="Times New Roman" w:cs="Times New Roman"/>
          <w:sz w:val="28"/>
          <w:szCs w:val="28"/>
        </w:rPr>
        <w:t>пров</w:t>
      </w:r>
      <w:r w:rsidR="005517DC">
        <w:rPr>
          <w:rFonts w:ascii="Times New Roman" w:hAnsi="Times New Roman" w:cs="Times New Roman"/>
          <w:sz w:val="28"/>
          <w:szCs w:val="28"/>
        </w:rPr>
        <w:t>одится</w:t>
      </w:r>
      <w:r w:rsidR="006844B1">
        <w:rPr>
          <w:rFonts w:ascii="Times New Roman" w:hAnsi="Times New Roman" w:cs="Times New Roman"/>
          <w:sz w:val="28"/>
          <w:szCs w:val="28"/>
        </w:rPr>
        <w:t xml:space="preserve"> анализ </w:t>
      </w:r>
      <w:r w:rsidR="002B074C">
        <w:rPr>
          <w:rFonts w:ascii="Times New Roman" w:hAnsi="Times New Roman" w:cs="Times New Roman"/>
          <w:sz w:val="28"/>
          <w:szCs w:val="28"/>
        </w:rPr>
        <w:t>актов</w:t>
      </w:r>
      <w:r w:rsidR="0032312F">
        <w:rPr>
          <w:rFonts w:ascii="Times New Roman" w:hAnsi="Times New Roman" w:cs="Times New Roman"/>
          <w:sz w:val="28"/>
          <w:szCs w:val="28"/>
        </w:rPr>
        <w:t xml:space="preserve"> контролирующих и проверяющих органов, составленных по результатам проведенных проверок</w:t>
      </w:r>
      <w:r w:rsidR="002B074C">
        <w:rPr>
          <w:rFonts w:ascii="Times New Roman" w:hAnsi="Times New Roman" w:cs="Times New Roman"/>
          <w:sz w:val="28"/>
          <w:szCs w:val="28"/>
        </w:rPr>
        <w:t xml:space="preserve"> в отношении департамента. По результатам анализа выявленные возможные риски были включены в карту </w:t>
      </w:r>
      <w:proofErr w:type="spellStart"/>
      <w:r w:rsidR="002B074C">
        <w:rPr>
          <w:rFonts w:ascii="Times New Roman" w:hAnsi="Times New Roman" w:cs="Times New Roman"/>
          <w:sz w:val="28"/>
          <w:szCs w:val="28"/>
        </w:rPr>
        <w:t>комплаенс</w:t>
      </w:r>
      <w:proofErr w:type="spellEnd"/>
      <w:r w:rsidR="002B074C">
        <w:rPr>
          <w:rFonts w:ascii="Times New Roman" w:hAnsi="Times New Roman" w:cs="Times New Roman"/>
          <w:sz w:val="28"/>
          <w:szCs w:val="28"/>
        </w:rPr>
        <w:t>-рисков.</w:t>
      </w:r>
    </w:p>
    <w:p w:rsidR="00F32501" w:rsidRPr="00F32501" w:rsidRDefault="00F32501" w:rsidP="00F32501">
      <w:pPr>
        <w:spacing w:after="0" w:line="276" w:lineRule="auto"/>
        <w:ind w:firstLine="709"/>
        <w:jc w:val="both"/>
        <w:rPr>
          <w:rFonts w:ascii="Times New Roman" w:hAnsi="Times New Roman" w:cs="Times New Roman"/>
          <w:sz w:val="28"/>
          <w:szCs w:val="28"/>
        </w:rPr>
      </w:pPr>
      <w:r w:rsidRPr="00F32501">
        <w:rPr>
          <w:rFonts w:ascii="Times New Roman" w:hAnsi="Times New Roman" w:cs="Times New Roman"/>
          <w:sz w:val="28"/>
          <w:szCs w:val="28"/>
        </w:rPr>
        <w:t xml:space="preserve">В 2020 году антимонопольные органы проверку деятельности департамента не осуществляли. </w:t>
      </w:r>
    </w:p>
    <w:p w:rsidR="00F32501" w:rsidRPr="00F32501" w:rsidRDefault="00F32501" w:rsidP="00F32501">
      <w:pPr>
        <w:spacing w:after="0" w:line="276" w:lineRule="auto"/>
        <w:ind w:firstLine="709"/>
        <w:jc w:val="both"/>
        <w:rPr>
          <w:rFonts w:ascii="Times New Roman" w:hAnsi="Times New Roman" w:cs="Times New Roman"/>
          <w:sz w:val="28"/>
          <w:szCs w:val="28"/>
        </w:rPr>
      </w:pPr>
      <w:r w:rsidRPr="00F32501">
        <w:rPr>
          <w:rFonts w:ascii="Times New Roman" w:hAnsi="Times New Roman" w:cs="Times New Roman"/>
          <w:sz w:val="28"/>
          <w:szCs w:val="28"/>
        </w:rPr>
        <w:t>Предостережений, предупреждений от антимонопольного органа в департамент не поступало.</w:t>
      </w:r>
    </w:p>
    <w:p w:rsidR="00F32501" w:rsidRDefault="00F27C1B" w:rsidP="00F27C1B">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Вместе с тем, в</w:t>
      </w:r>
      <w:r w:rsidR="00F32501" w:rsidRPr="00F32501">
        <w:rPr>
          <w:rFonts w:ascii="Times New Roman" w:hAnsi="Times New Roman" w:cs="Times New Roman"/>
          <w:sz w:val="28"/>
          <w:szCs w:val="28"/>
        </w:rPr>
        <w:t xml:space="preserve"> 2020 году УФАС по Воронежской области рассматривало жалобу ООО «Гео-Проект» на действия департамента и управления по регулированию контрактной системы в сфере закупок при проведении аукциона на выполнение работ по модернизации программного обеспечения. По результатам рассмотрения жалобы УФАС по Воронежской области признала ее необоснованной.</w:t>
      </w:r>
    </w:p>
    <w:p w:rsidR="00F27C1B" w:rsidRDefault="00F32501" w:rsidP="00F27C1B">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27C1B">
        <w:rPr>
          <w:rFonts w:ascii="Times New Roman" w:hAnsi="Times New Roman" w:cs="Times New Roman"/>
          <w:sz w:val="28"/>
          <w:szCs w:val="28"/>
        </w:rPr>
        <w:t xml:space="preserve">В 2020 году 3 сотрудника департамента прошли повышение квалификации в </w:t>
      </w:r>
      <w:r w:rsidR="00F27C1B" w:rsidRPr="00047BD2">
        <w:rPr>
          <w:rFonts w:ascii="Times New Roman" w:hAnsi="Times New Roman" w:cs="Times New Roman"/>
          <w:sz w:val="28"/>
          <w:szCs w:val="28"/>
        </w:rPr>
        <w:t>сфере закупок товаров, работ, услуг для обеспечения государственных и муниципальных нужд</w:t>
      </w:r>
      <w:r w:rsidR="00F27C1B">
        <w:rPr>
          <w:rFonts w:ascii="Times New Roman" w:hAnsi="Times New Roman" w:cs="Times New Roman"/>
          <w:sz w:val="28"/>
          <w:szCs w:val="28"/>
        </w:rPr>
        <w:t>.</w:t>
      </w:r>
    </w:p>
    <w:p w:rsidR="00F32501" w:rsidRDefault="00F27C1B" w:rsidP="00F27C1B">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начальник отдела регулирования рекламной деятельности и организации закупок департамента принял участие в мероприятии, проводимом УФАС по Воронежской области, посвященном результатам правоприменительной практики за 3 квартал 2020 года, на котором обсуждались вопросы регулирования рекламной деятельности на территории Воронежской области.</w:t>
      </w:r>
    </w:p>
    <w:p w:rsidR="001D03C8" w:rsidRDefault="007C32D4" w:rsidP="00EE5D0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полученных данных по итогам 20</w:t>
      </w:r>
      <w:r w:rsidR="004950D2">
        <w:rPr>
          <w:rFonts w:ascii="Times New Roman" w:hAnsi="Times New Roman" w:cs="Times New Roman"/>
          <w:sz w:val="28"/>
          <w:szCs w:val="28"/>
        </w:rPr>
        <w:t>20</w:t>
      </w:r>
      <w:r>
        <w:rPr>
          <w:rFonts w:ascii="Times New Roman" w:hAnsi="Times New Roman" w:cs="Times New Roman"/>
          <w:sz w:val="28"/>
          <w:szCs w:val="28"/>
        </w:rPr>
        <w:t xml:space="preserve"> года п</w:t>
      </w:r>
      <w:r w:rsidR="00D246BB" w:rsidRPr="000A271B">
        <w:rPr>
          <w:rFonts w:ascii="Times New Roman" w:hAnsi="Times New Roman" w:cs="Times New Roman"/>
          <w:sz w:val="28"/>
          <w:szCs w:val="28"/>
        </w:rPr>
        <w:t xml:space="preserve">роведен расчёт ключевых показателей оценки эффективности антимонопольного </w:t>
      </w:r>
      <w:proofErr w:type="spellStart"/>
      <w:r w:rsidR="00D246BB" w:rsidRPr="000A271B">
        <w:rPr>
          <w:rFonts w:ascii="Times New Roman" w:hAnsi="Times New Roman" w:cs="Times New Roman"/>
          <w:sz w:val="28"/>
          <w:szCs w:val="28"/>
        </w:rPr>
        <w:t>комплаенса</w:t>
      </w:r>
      <w:proofErr w:type="spellEnd"/>
      <w:r w:rsidR="001D03C8">
        <w:rPr>
          <w:rFonts w:ascii="Times New Roman" w:hAnsi="Times New Roman" w:cs="Times New Roman"/>
          <w:sz w:val="28"/>
          <w:szCs w:val="28"/>
        </w:rPr>
        <w:t>:</w:t>
      </w:r>
    </w:p>
    <w:p w:rsidR="001D03C8" w:rsidRPr="001D03C8" w:rsidRDefault="001D03C8"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1D03C8">
        <w:rPr>
          <w:rFonts w:ascii="Times New Roman" w:hAnsi="Times New Roman" w:cs="Times New Roman"/>
          <w:sz w:val="28"/>
          <w:szCs w:val="28"/>
        </w:rPr>
        <w:t>оэффициент снижения количества нарушений антимонопольного законодательства со стороны департамента имущественных и земельных отношений Воронежской области относительно уровня 2017 года</w:t>
      </w:r>
      <w:r>
        <w:rPr>
          <w:rFonts w:ascii="Times New Roman" w:hAnsi="Times New Roman" w:cs="Times New Roman"/>
          <w:sz w:val="28"/>
          <w:szCs w:val="28"/>
        </w:rPr>
        <w:t>;</w:t>
      </w:r>
      <w:r w:rsidRPr="001D03C8">
        <w:rPr>
          <w:rFonts w:ascii="Times New Roman" w:hAnsi="Times New Roman" w:cs="Times New Roman"/>
          <w:sz w:val="28"/>
          <w:szCs w:val="28"/>
        </w:rPr>
        <w:t xml:space="preserve"> </w:t>
      </w:r>
    </w:p>
    <w:p w:rsidR="001D03C8" w:rsidRPr="001D03C8" w:rsidRDefault="001D03C8"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1D03C8">
        <w:rPr>
          <w:rFonts w:ascii="Times New Roman" w:hAnsi="Times New Roman" w:cs="Times New Roman"/>
          <w:sz w:val="28"/>
          <w:szCs w:val="28"/>
        </w:rPr>
        <w:t>оля проектов нормативных правовых актов департамента имущественных и земельных отношений Воронежской области, в которых выявлены риски нарушения антимонопольного законодательства</w:t>
      </w:r>
      <w:r>
        <w:rPr>
          <w:rFonts w:ascii="Times New Roman" w:hAnsi="Times New Roman" w:cs="Times New Roman"/>
          <w:sz w:val="28"/>
          <w:szCs w:val="28"/>
        </w:rPr>
        <w:t>;</w:t>
      </w:r>
    </w:p>
    <w:p w:rsidR="001D03C8" w:rsidRPr="001D03C8" w:rsidRDefault="001D03C8"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1D03C8">
        <w:rPr>
          <w:rFonts w:ascii="Times New Roman" w:hAnsi="Times New Roman" w:cs="Times New Roman"/>
          <w:sz w:val="28"/>
          <w:szCs w:val="28"/>
        </w:rPr>
        <w:t>оля нормативных правовых актов департамента имущественных и земельных отношений Воронежской области, в которых выявлены риски нарушения антимонопольного законодательства</w:t>
      </w:r>
      <w:r>
        <w:rPr>
          <w:rFonts w:ascii="Times New Roman" w:hAnsi="Times New Roman" w:cs="Times New Roman"/>
          <w:sz w:val="28"/>
          <w:szCs w:val="28"/>
        </w:rPr>
        <w:t>;</w:t>
      </w:r>
    </w:p>
    <w:p w:rsidR="001D03C8" w:rsidRPr="001D03C8" w:rsidRDefault="001D03C8"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1D03C8">
        <w:rPr>
          <w:rFonts w:ascii="Times New Roman" w:hAnsi="Times New Roman" w:cs="Times New Roman"/>
          <w:sz w:val="28"/>
          <w:szCs w:val="28"/>
        </w:rPr>
        <w:t xml:space="preserve">оля сотрудников департамента имущественных и земельных отношений Воронежской области, в отношении которых были проведены обучающие мероприятия по антимонопольному законодательству и антимонопольному </w:t>
      </w:r>
      <w:proofErr w:type="spellStart"/>
      <w:r w:rsidRPr="001D03C8">
        <w:rPr>
          <w:rFonts w:ascii="Times New Roman" w:hAnsi="Times New Roman" w:cs="Times New Roman"/>
          <w:sz w:val="28"/>
          <w:szCs w:val="28"/>
        </w:rPr>
        <w:t>комплаенсу</w:t>
      </w:r>
      <w:proofErr w:type="spellEnd"/>
      <w:r>
        <w:rPr>
          <w:rFonts w:ascii="Times New Roman" w:hAnsi="Times New Roman" w:cs="Times New Roman"/>
          <w:sz w:val="28"/>
          <w:szCs w:val="28"/>
        </w:rPr>
        <w:t>.</w:t>
      </w:r>
    </w:p>
    <w:p w:rsidR="00D75ED7" w:rsidRDefault="001D03C8" w:rsidP="00D75ED7">
      <w:pPr>
        <w:spacing w:line="276" w:lineRule="auto"/>
        <w:ind w:firstLine="709"/>
        <w:jc w:val="both"/>
        <w:rPr>
          <w:rFonts w:ascii="Times New Roman" w:hAnsi="Times New Roman" w:cs="Times New Roman"/>
          <w:sz w:val="28"/>
          <w:szCs w:val="28"/>
        </w:rPr>
      </w:pPr>
      <w:r w:rsidRPr="000A271B">
        <w:rPr>
          <w:rFonts w:ascii="Times New Roman" w:hAnsi="Times New Roman" w:cs="Times New Roman"/>
          <w:sz w:val="28"/>
          <w:szCs w:val="28"/>
        </w:rPr>
        <w:t>Расчёт пров</w:t>
      </w:r>
      <w:r w:rsidR="00D75ED7">
        <w:rPr>
          <w:rFonts w:ascii="Times New Roman" w:hAnsi="Times New Roman" w:cs="Times New Roman"/>
          <w:sz w:val="28"/>
          <w:szCs w:val="28"/>
        </w:rPr>
        <w:t>одился</w:t>
      </w:r>
      <w:r w:rsidRPr="000A271B">
        <w:rPr>
          <w:rFonts w:ascii="Times New Roman" w:hAnsi="Times New Roman" w:cs="Times New Roman"/>
          <w:sz w:val="28"/>
          <w:szCs w:val="28"/>
        </w:rPr>
        <w:t xml:space="preserve"> в соответствии с методикой расчёта ключевых показателей эффективности функционирования в федеральном органе исполнительной власти антимонопольного </w:t>
      </w:r>
      <w:proofErr w:type="spellStart"/>
      <w:r w:rsidRPr="000A271B">
        <w:rPr>
          <w:rFonts w:ascii="Times New Roman" w:hAnsi="Times New Roman" w:cs="Times New Roman"/>
          <w:sz w:val="28"/>
          <w:szCs w:val="28"/>
        </w:rPr>
        <w:t>комплаенса</w:t>
      </w:r>
      <w:proofErr w:type="spellEnd"/>
      <w:r w:rsidRPr="000A271B">
        <w:rPr>
          <w:rFonts w:ascii="Times New Roman" w:hAnsi="Times New Roman" w:cs="Times New Roman"/>
          <w:sz w:val="28"/>
          <w:szCs w:val="28"/>
        </w:rPr>
        <w:t xml:space="preserve">, утвержденной приказом ФАС России от 05.02.2019 № 133/19. </w:t>
      </w:r>
    </w:p>
    <w:p w:rsidR="00D75ED7" w:rsidRDefault="00D75ED7" w:rsidP="00D75ED7">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Плановые значения указанных показателей по итогам 20</w:t>
      </w:r>
      <w:r w:rsidR="004950D2">
        <w:rPr>
          <w:rFonts w:ascii="Times New Roman" w:hAnsi="Times New Roman" w:cs="Times New Roman"/>
          <w:sz w:val="28"/>
          <w:szCs w:val="28"/>
        </w:rPr>
        <w:t>20</w:t>
      </w:r>
      <w:r>
        <w:rPr>
          <w:rFonts w:ascii="Times New Roman" w:hAnsi="Times New Roman" w:cs="Times New Roman"/>
          <w:sz w:val="28"/>
          <w:szCs w:val="28"/>
        </w:rPr>
        <w:t xml:space="preserve"> года достигнуты в полном объеме</w:t>
      </w:r>
      <w:r w:rsidR="00F83128">
        <w:rPr>
          <w:rFonts w:ascii="Times New Roman" w:hAnsi="Times New Roman" w:cs="Times New Roman"/>
          <w:sz w:val="28"/>
          <w:szCs w:val="28"/>
        </w:rPr>
        <w:t xml:space="preserve"> (приложение 2)</w:t>
      </w:r>
      <w:r>
        <w:rPr>
          <w:rFonts w:ascii="Times New Roman" w:hAnsi="Times New Roman" w:cs="Times New Roman"/>
          <w:sz w:val="28"/>
          <w:szCs w:val="28"/>
        </w:rPr>
        <w:t>.</w:t>
      </w:r>
    </w:p>
    <w:p w:rsidR="00F73637" w:rsidRDefault="006C3F2D" w:rsidP="00EE5D0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д</w:t>
      </w:r>
      <w:r w:rsidR="00D246BB" w:rsidRPr="000A271B">
        <w:rPr>
          <w:rFonts w:ascii="Times New Roman" w:hAnsi="Times New Roman" w:cs="Times New Roman"/>
          <w:sz w:val="28"/>
          <w:szCs w:val="28"/>
        </w:rPr>
        <w:t xml:space="preserve">оклад </w:t>
      </w:r>
      <w:r w:rsidRPr="000A271B">
        <w:rPr>
          <w:rFonts w:ascii="Times New Roman" w:hAnsi="Times New Roman" w:cs="Times New Roman"/>
          <w:sz w:val="28"/>
          <w:szCs w:val="28"/>
        </w:rPr>
        <w:t xml:space="preserve">представляется </w:t>
      </w:r>
      <w:r w:rsidR="00D246BB" w:rsidRPr="000A271B">
        <w:rPr>
          <w:rFonts w:ascii="Times New Roman" w:hAnsi="Times New Roman" w:cs="Times New Roman"/>
          <w:sz w:val="28"/>
          <w:szCs w:val="28"/>
        </w:rPr>
        <w:t xml:space="preserve">на утверждение в Общественный совет при </w:t>
      </w:r>
      <w:r>
        <w:rPr>
          <w:rFonts w:ascii="Times New Roman" w:hAnsi="Times New Roman" w:cs="Times New Roman"/>
          <w:sz w:val="28"/>
          <w:szCs w:val="28"/>
        </w:rPr>
        <w:t>департаменте.</w:t>
      </w:r>
    </w:p>
    <w:p w:rsidR="00F73637" w:rsidRDefault="00F73637" w:rsidP="00F73637">
      <w:pPr>
        <w:ind w:firstLine="709"/>
        <w:jc w:val="right"/>
        <w:rPr>
          <w:rFonts w:ascii="Times New Roman" w:hAnsi="Times New Roman" w:cs="Times New Roman"/>
          <w:b/>
          <w:sz w:val="28"/>
          <w:szCs w:val="28"/>
        </w:rPr>
        <w:sectPr w:rsidR="00F73637" w:rsidSect="00EE5D05">
          <w:headerReference w:type="default" r:id="rId7"/>
          <w:pgSz w:w="11907" w:h="16839" w:code="9"/>
          <w:pgMar w:top="1134" w:right="567" w:bottom="851" w:left="1560" w:header="709" w:footer="709" w:gutter="0"/>
          <w:cols w:space="708"/>
          <w:titlePg/>
          <w:docGrid w:linePitch="360"/>
        </w:sectPr>
      </w:pPr>
    </w:p>
    <w:p w:rsidR="00652516" w:rsidRPr="00652516" w:rsidRDefault="00652516" w:rsidP="00652516">
      <w:pPr>
        <w:spacing w:after="0"/>
        <w:jc w:val="right"/>
        <w:rPr>
          <w:rFonts w:ascii="Times New Roman" w:hAnsi="Times New Roman" w:cs="Times New Roman"/>
          <w:sz w:val="28"/>
          <w:szCs w:val="28"/>
        </w:rPr>
      </w:pPr>
      <w:r w:rsidRPr="00652516">
        <w:rPr>
          <w:rFonts w:ascii="Times New Roman" w:hAnsi="Times New Roman" w:cs="Times New Roman"/>
          <w:sz w:val="28"/>
          <w:szCs w:val="28"/>
        </w:rPr>
        <w:lastRenderedPageBreak/>
        <w:t>Приложение 1</w:t>
      </w:r>
    </w:p>
    <w:p w:rsidR="00F73637" w:rsidRPr="00F73637" w:rsidRDefault="00F73637" w:rsidP="00F73637">
      <w:pPr>
        <w:spacing w:after="0"/>
        <w:jc w:val="center"/>
        <w:rPr>
          <w:rFonts w:ascii="Times New Roman" w:hAnsi="Times New Roman" w:cs="Times New Roman"/>
          <w:b/>
          <w:sz w:val="28"/>
          <w:szCs w:val="28"/>
        </w:rPr>
      </w:pPr>
      <w:r w:rsidRPr="00F73637">
        <w:rPr>
          <w:rFonts w:ascii="Times New Roman" w:hAnsi="Times New Roman" w:cs="Times New Roman"/>
          <w:b/>
          <w:sz w:val="28"/>
          <w:szCs w:val="28"/>
        </w:rPr>
        <w:t xml:space="preserve">Карта </w:t>
      </w:r>
      <w:proofErr w:type="spellStart"/>
      <w:r w:rsidRPr="00F73637">
        <w:rPr>
          <w:rFonts w:ascii="Times New Roman" w:hAnsi="Times New Roman" w:cs="Times New Roman"/>
          <w:b/>
          <w:sz w:val="28"/>
          <w:szCs w:val="28"/>
        </w:rPr>
        <w:t>комплаенс</w:t>
      </w:r>
      <w:proofErr w:type="spellEnd"/>
      <w:r w:rsidRPr="00F73637">
        <w:rPr>
          <w:rFonts w:ascii="Times New Roman" w:hAnsi="Times New Roman" w:cs="Times New Roman"/>
          <w:b/>
          <w:sz w:val="28"/>
          <w:szCs w:val="28"/>
        </w:rPr>
        <w:t>-рисков</w:t>
      </w:r>
    </w:p>
    <w:p w:rsidR="00F73637" w:rsidRDefault="00F73637" w:rsidP="00F73637">
      <w:pPr>
        <w:spacing w:after="0"/>
        <w:jc w:val="center"/>
        <w:rPr>
          <w:rFonts w:ascii="Times New Roman" w:hAnsi="Times New Roman" w:cs="Times New Roman"/>
          <w:b/>
          <w:sz w:val="28"/>
          <w:szCs w:val="28"/>
        </w:rPr>
      </w:pPr>
      <w:r w:rsidRPr="00F73637">
        <w:rPr>
          <w:rFonts w:ascii="Times New Roman" w:hAnsi="Times New Roman" w:cs="Times New Roman"/>
          <w:b/>
          <w:sz w:val="28"/>
          <w:szCs w:val="28"/>
        </w:rPr>
        <w:t>департамента имущественных и земельных отношений Воронежской области</w:t>
      </w:r>
    </w:p>
    <w:p w:rsidR="00F73637" w:rsidRPr="00F73637" w:rsidRDefault="00F73637" w:rsidP="00F73637">
      <w:pPr>
        <w:spacing w:after="0"/>
        <w:jc w:val="center"/>
        <w:rPr>
          <w:rFonts w:ascii="Times New Roman" w:hAnsi="Times New Roman" w:cs="Times New Roman"/>
          <w:b/>
          <w:sz w:val="28"/>
          <w:szCs w:val="28"/>
        </w:rPr>
      </w:pPr>
    </w:p>
    <w:tbl>
      <w:tblPr>
        <w:tblStyle w:val="a3"/>
        <w:tblW w:w="15338" w:type="dxa"/>
        <w:tblInd w:w="-459" w:type="dxa"/>
        <w:tblLayout w:type="fixed"/>
        <w:tblLook w:val="04A0" w:firstRow="1" w:lastRow="0" w:firstColumn="1" w:lastColumn="0" w:noHBand="0" w:noVBand="1"/>
      </w:tblPr>
      <w:tblGrid>
        <w:gridCol w:w="2229"/>
        <w:gridCol w:w="5993"/>
        <w:gridCol w:w="3572"/>
        <w:gridCol w:w="3544"/>
      </w:tblGrid>
      <w:tr w:rsidR="00F73637" w:rsidRPr="00F73637" w:rsidTr="00BA5ED2">
        <w:tc>
          <w:tcPr>
            <w:tcW w:w="2229" w:type="dxa"/>
          </w:tcPr>
          <w:p w:rsidR="00F73637" w:rsidRPr="00F73637" w:rsidRDefault="00F73637" w:rsidP="00F73637">
            <w:pPr>
              <w:spacing w:after="160" w:line="259" w:lineRule="auto"/>
              <w:jc w:val="center"/>
              <w:rPr>
                <w:rFonts w:ascii="Times New Roman" w:hAnsi="Times New Roman" w:cs="Times New Roman"/>
                <w:sz w:val="24"/>
                <w:szCs w:val="24"/>
              </w:rPr>
            </w:pPr>
            <w:r w:rsidRPr="00F73637">
              <w:rPr>
                <w:rFonts w:ascii="Times New Roman" w:hAnsi="Times New Roman" w:cs="Times New Roman"/>
                <w:sz w:val="24"/>
                <w:szCs w:val="24"/>
              </w:rPr>
              <w:t>Уровень риска</w:t>
            </w:r>
          </w:p>
        </w:tc>
        <w:tc>
          <w:tcPr>
            <w:tcW w:w="5993" w:type="dxa"/>
          </w:tcPr>
          <w:p w:rsidR="00F73637" w:rsidRPr="00F73637" w:rsidRDefault="00F73637" w:rsidP="00F73637">
            <w:pPr>
              <w:spacing w:after="160" w:line="259" w:lineRule="auto"/>
              <w:jc w:val="center"/>
              <w:rPr>
                <w:rFonts w:ascii="Times New Roman" w:hAnsi="Times New Roman" w:cs="Times New Roman"/>
                <w:sz w:val="24"/>
                <w:szCs w:val="24"/>
              </w:rPr>
            </w:pPr>
            <w:r w:rsidRPr="00F73637">
              <w:rPr>
                <w:rFonts w:ascii="Times New Roman" w:hAnsi="Times New Roman" w:cs="Times New Roman"/>
                <w:sz w:val="24"/>
                <w:szCs w:val="24"/>
              </w:rPr>
              <w:t>Функции и полномочия</w:t>
            </w:r>
          </w:p>
        </w:tc>
        <w:tc>
          <w:tcPr>
            <w:tcW w:w="3572" w:type="dxa"/>
          </w:tcPr>
          <w:p w:rsidR="00F73637" w:rsidRPr="00F73637" w:rsidRDefault="00F73637" w:rsidP="00F73637">
            <w:pPr>
              <w:spacing w:after="160" w:line="259" w:lineRule="auto"/>
              <w:jc w:val="center"/>
              <w:rPr>
                <w:rFonts w:ascii="Times New Roman" w:hAnsi="Times New Roman" w:cs="Times New Roman"/>
                <w:sz w:val="24"/>
                <w:szCs w:val="24"/>
              </w:rPr>
            </w:pPr>
            <w:r w:rsidRPr="00F73637">
              <w:rPr>
                <w:rFonts w:ascii="Times New Roman" w:hAnsi="Times New Roman" w:cs="Times New Roman"/>
                <w:sz w:val="24"/>
                <w:szCs w:val="24"/>
              </w:rPr>
              <w:t>Возможные риски нарушения антимонопольного законодательства</w:t>
            </w:r>
          </w:p>
        </w:tc>
        <w:tc>
          <w:tcPr>
            <w:tcW w:w="3544" w:type="dxa"/>
          </w:tcPr>
          <w:p w:rsidR="00F73637" w:rsidRPr="00F73637" w:rsidRDefault="00F73637" w:rsidP="00F73637">
            <w:pPr>
              <w:spacing w:after="160" w:line="259" w:lineRule="auto"/>
              <w:jc w:val="center"/>
              <w:rPr>
                <w:rFonts w:ascii="Times New Roman" w:hAnsi="Times New Roman" w:cs="Times New Roman"/>
                <w:sz w:val="24"/>
                <w:szCs w:val="24"/>
              </w:rPr>
            </w:pPr>
            <w:r w:rsidRPr="00F73637">
              <w:rPr>
                <w:rFonts w:ascii="Times New Roman" w:hAnsi="Times New Roman" w:cs="Times New Roman"/>
                <w:sz w:val="24"/>
                <w:szCs w:val="24"/>
              </w:rPr>
              <w:t>Причины (условия) возникновения риска</w:t>
            </w:r>
          </w:p>
        </w:tc>
      </w:tr>
      <w:tr w:rsidR="00F73637" w:rsidRPr="00F73637" w:rsidTr="00BA5ED2">
        <w:tc>
          <w:tcPr>
            <w:tcW w:w="2229" w:type="dxa"/>
          </w:tcPr>
          <w:p w:rsidR="00F73637" w:rsidRPr="00F73637" w:rsidRDefault="00F73637" w:rsidP="00F73637">
            <w:pPr>
              <w:spacing w:after="160" w:line="259" w:lineRule="auto"/>
              <w:jc w:val="center"/>
              <w:rPr>
                <w:rFonts w:ascii="Times New Roman" w:hAnsi="Times New Roman" w:cs="Times New Roman"/>
                <w:sz w:val="24"/>
                <w:szCs w:val="24"/>
              </w:rPr>
            </w:pPr>
            <w:r w:rsidRPr="00F73637">
              <w:rPr>
                <w:rFonts w:ascii="Times New Roman" w:hAnsi="Times New Roman" w:cs="Times New Roman"/>
                <w:sz w:val="24"/>
                <w:szCs w:val="24"/>
              </w:rPr>
              <w:t>высокий</w:t>
            </w:r>
          </w:p>
        </w:tc>
        <w:tc>
          <w:tcPr>
            <w:tcW w:w="5993"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xml:space="preserve">Приватизация государственного имущества, Распоряжение имуществом и земельными участками, находящимися в собственности Воронежской области, а также земельными участками, расположенными на территории городского округа город Воронеж, государственная собственность на которые не разграничена, исполнение функций государственного заказчика по осуществлению закупок на поставку товаров, выполнение работ, оказание услуг для государственных нужд в сфере имущественных и земельных отношений в соответствии с законодательством о контрактной системе, </w:t>
            </w:r>
            <w:r w:rsidRPr="00F73637">
              <w:rPr>
                <w:rFonts w:ascii="Times New Roman" w:hAnsi="Times New Roman" w:cs="Times New Roman"/>
                <w:bCs/>
                <w:sz w:val="24"/>
                <w:szCs w:val="24"/>
              </w:rPr>
              <w:t>разработка проектов законов, иных нормативных правовых актов Воронежской области по вопросам управления и распоряжения государственной собственностью Воронежской области.</w:t>
            </w:r>
          </w:p>
        </w:tc>
        <w:tc>
          <w:tcPr>
            <w:tcW w:w="3572"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Нарушение антимонопольного законодательства в результате истребование документов</w:t>
            </w:r>
            <w:r w:rsidR="007440FF">
              <w:rPr>
                <w:rFonts w:ascii="Times New Roman" w:hAnsi="Times New Roman" w:cs="Times New Roman"/>
                <w:sz w:val="24"/>
                <w:szCs w:val="24"/>
              </w:rPr>
              <w:t>,</w:t>
            </w:r>
            <w:r w:rsidRPr="00F73637">
              <w:rPr>
                <w:rFonts w:ascii="Times New Roman" w:hAnsi="Times New Roman" w:cs="Times New Roman"/>
                <w:sz w:val="24"/>
                <w:szCs w:val="24"/>
              </w:rPr>
              <w:t xml:space="preserve"> не</w:t>
            </w:r>
            <w:r w:rsidR="007440FF">
              <w:rPr>
                <w:rFonts w:ascii="Times New Roman" w:hAnsi="Times New Roman" w:cs="Times New Roman"/>
                <w:sz w:val="24"/>
                <w:szCs w:val="24"/>
              </w:rPr>
              <w:t xml:space="preserve"> </w:t>
            </w:r>
            <w:r w:rsidRPr="00F73637">
              <w:rPr>
                <w:rFonts w:ascii="Times New Roman" w:hAnsi="Times New Roman" w:cs="Times New Roman"/>
                <w:sz w:val="24"/>
                <w:szCs w:val="24"/>
              </w:rPr>
              <w:t>предусмотренных нормативно-правовыми актами, введение необоснованных ограничений при проведении торгов, создание дискриминационных или преимущественных условий для отдельных хозяйствующих субъектов.</w:t>
            </w:r>
          </w:p>
          <w:p w:rsidR="00F73637" w:rsidRPr="00F73637" w:rsidRDefault="00F73637" w:rsidP="00F73637">
            <w:pPr>
              <w:spacing w:after="160" w:line="259" w:lineRule="auto"/>
              <w:rPr>
                <w:rFonts w:ascii="Times New Roman" w:hAnsi="Times New Roman" w:cs="Times New Roman"/>
                <w:sz w:val="24"/>
                <w:szCs w:val="24"/>
              </w:rPr>
            </w:pPr>
          </w:p>
          <w:p w:rsidR="00F73637" w:rsidRPr="00F73637" w:rsidRDefault="00F73637" w:rsidP="00F73637">
            <w:pPr>
              <w:spacing w:after="160" w:line="259" w:lineRule="auto"/>
              <w:rPr>
                <w:rFonts w:ascii="Times New Roman" w:hAnsi="Times New Roman" w:cs="Times New Roman"/>
                <w:sz w:val="24"/>
                <w:szCs w:val="24"/>
              </w:rPr>
            </w:pPr>
          </w:p>
        </w:tc>
        <w:tc>
          <w:tcPr>
            <w:tcW w:w="3544"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не достаточный уровень квалификации специалистов;</w:t>
            </w:r>
          </w:p>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нарушение порядка и сроков размещения документации по торгам;</w:t>
            </w:r>
          </w:p>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xml:space="preserve">- отсутствие разъяснений уполномоченных органов в части </w:t>
            </w:r>
            <w:proofErr w:type="spellStart"/>
            <w:r w:rsidRPr="00F73637">
              <w:rPr>
                <w:rFonts w:ascii="Times New Roman" w:hAnsi="Times New Roman" w:cs="Times New Roman"/>
                <w:sz w:val="24"/>
                <w:szCs w:val="24"/>
              </w:rPr>
              <w:t>правоприменения</w:t>
            </w:r>
            <w:proofErr w:type="spellEnd"/>
            <w:r w:rsidRPr="00F73637">
              <w:rPr>
                <w:rFonts w:ascii="Times New Roman" w:hAnsi="Times New Roman" w:cs="Times New Roman"/>
                <w:sz w:val="24"/>
                <w:szCs w:val="24"/>
              </w:rPr>
              <w:t xml:space="preserve"> соответствующих положений законодательства. </w:t>
            </w:r>
          </w:p>
        </w:tc>
      </w:tr>
      <w:tr w:rsidR="00F73637" w:rsidRPr="00F73637" w:rsidTr="00BA5ED2">
        <w:tc>
          <w:tcPr>
            <w:tcW w:w="2229" w:type="dxa"/>
          </w:tcPr>
          <w:p w:rsidR="00F73637" w:rsidRPr="00F73637" w:rsidRDefault="00F73637" w:rsidP="00F73637">
            <w:pPr>
              <w:spacing w:after="160" w:line="259" w:lineRule="auto"/>
              <w:jc w:val="center"/>
              <w:rPr>
                <w:rFonts w:ascii="Times New Roman" w:hAnsi="Times New Roman" w:cs="Times New Roman"/>
                <w:sz w:val="24"/>
                <w:szCs w:val="24"/>
              </w:rPr>
            </w:pPr>
            <w:r w:rsidRPr="00F73637">
              <w:rPr>
                <w:rFonts w:ascii="Times New Roman" w:hAnsi="Times New Roman" w:cs="Times New Roman"/>
                <w:sz w:val="24"/>
                <w:szCs w:val="24"/>
              </w:rPr>
              <w:t>умеренный</w:t>
            </w:r>
          </w:p>
        </w:tc>
        <w:tc>
          <w:tcPr>
            <w:tcW w:w="5993"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xml:space="preserve">Приобретение в установленном порядке имущества в собственность Воронежской области; выдача лицензий, на розничную продажу алкогольной продукции; осуществление лицензионного контроля за соблюдением лицензиатами при осуществлении заготовки, хранения, переработки и реализации лома черных металлов, цветных металлов лицензионных требований; утверждение схемы размещения </w:t>
            </w:r>
            <w:r w:rsidRPr="00F73637">
              <w:rPr>
                <w:rFonts w:ascii="Times New Roman" w:hAnsi="Times New Roman" w:cs="Times New Roman"/>
                <w:sz w:val="24"/>
                <w:szCs w:val="24"/>
              </w:rPr>
              <w:lastRenderedPageBreak/>
              <w:t xml:space="preserve">рекламных конструкций;  аннулирование разрешений на установку и эксплуатацию рекламных конструкций на территории городского округа город Воронеж; выдача предписаний о демонтаже рекламных конструкций, установленных и (или) эксплуатируемых без разрешений, срок действия которых не истек, на территории городского округа город Воронеж; перераспределение земель и (или) земельных участков, находящихся в собственности Воронежской области, а также земель и (или) земельных участков, расположенных на территории городского округа город Воронеж, государственная собственность на которые не разграничена; </w:t>
            </w:r>
            <w:r w:rsidRPr="00F73637">
              <w:rPr>
                <w:rFonts w:ascii="Times New Roman" w:hAnsi="Times New Roman" w:cs="Times New Roman"/>
                <w:bCs/>
                <w:sz w:val="24"/>
                <w:szCs w:val="24"/>
              </w:rPr>
              <w:t>выдача разрешений на установку и эксплуатацию рекламных конструкций на территории городского округа город Воронеж; выдача разрешений на использование земельных участков, находящихся в собственности Воронежской области, земель или земельных участков, расположенных на территории городского округа город Воронеж, государственная собственность на которые не разграничена, без предоставления земельных участков и установления сервитута.</w:t>
            </w:r>
          </w:p>
        </w:tc>
        <w:tc>
          <w:tcPr>
            <w:tcW w:w="3572"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lastRenderedPageBreak/>
              <w:t>Нарушение антимонопольного законодательства в результате истребование документов</w:t>
            </w:r>
            <w:r w:rsidR="007440FF">
              <w:rPr>
                <w:rFonts w:ascii="Times New Roman" w:hAnsi="Times New Roman" w:cs="Times New Roman"/>
                <w:sz w:val="24"/>
                <w:szCs w:val="24"/>
              </w:rPr>
              <w:t>,</w:t>
            </w:r>
            <w:r w:rsidRPr="00F73637">
              <w:rPr>
                <w:rFonts w:ascii="Times New Roman" w:hAnsi="Times New Roman" w:cs="Times New Roman"/>
                <w:sz w:val="24"/>
                <w:szCs w:val="24"/>
              </w:rPr>
              <w:t xml:space="preserve"> не</w:t>
            </w:r>
            <w:r w:rsidR="007440FF">
              <w:rPr>
                <w:rFonts w:ascii="Times New Roman" w:hAnsi="Times New Roman" w:cs="Times New Roman"/>
                <w:sz w:val="24"/>
                <w:szCs w:val="24"/>
              </w:rPr>
              <w:t xml:space="preserve"> </w:t>
            </w:r>
            <w:r w:rsidRPr="00F73637">
              <w:rPr>
                <w:rFonts w:ascii="Times New Roman" w:hAnsi="Times New Roman" w:cs="Times New Roman"/>
                <w:sz w:val="24"/>
                <w:szCs w:val="24"/>
              </w:rPr>
              <w:t xml:space="preserve">предусмотренных нормативно-правовыми актами, введение необоснованных ограничений при проведении торгов, создание дискриминационных </w:t>
            </w:r>
            <w:r w:rsidRPr="00F73637">
              <w:rPr>
                <w:rFonts w:ascii="Times New Roman" w:hAnsi="Times New Roman" w:cs="Times New Roman"/>
                <w:sz w:val="24"/>
                <w:szCs w:val="24"/>
              </w:rPr>
              <w:lastRenderedPageBreak/>
              <w:t>или преимущественных условий для отдельных хозяйствующих субъектов.</w:t>
            </w:r>
          </w:p>
          <w:p w:rsidR="00F73637" w:rsidRPr="00F73637" w:rsidRDefault="00F73637" w:rsidP="00F73637">
            <w:pPr>
              <w:spacing w:after="160" w:line="259" w:lineRule="auto"/>
              <w:rPr>
                <w:rFonts w:ascii="Times New Roman" w:hAnsi="Times New Roman" w:cs="Times New Roman"/>
                <w:sz w:val="24"/>
                <w:szCs w:val="24"/>
              </w:rPr>
            </w:pPr>
          </w:p>
          <w:p w:rsidR="00F73637" w:rsidRPr="00F73637" w:rsidRDefault="00F73637" w:rsidP="00F73637">
            <w:pPr>
              <w:spacing w:after="160" w:line="259" w:lineRule="auto"/>
              <w:rPr>
                <w:rFonts w:ascii="Times New Roman" w:hAnsi="Times New Roman" w:cs="Times New Roman"/>
                <w:sz w:val="24"/>
                <w:szCs w:val="24"/>
              </w:rPr>
            </w:pPr>
          </w:p>
        </w:tc>
        <w:tc>
          <w:tcPr>
            <w:tcW w:w="3544"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lastRenderedPageBreak/>
              <w:t>- не достаточный уровень квалификации специалистов;</w:t>
            </w:r>
          </w:p>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нарушение порядка и сроков размещения документации по торгам;</w:t>
            </w:r>
          </w:p>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xml:space="preserve">- отсутствие разъяснений уполномоченных органов в </w:t>
            </w:r>
            <w:r w:rsidRPr="00F73637">
              <w:rPr>
                <w:rFonts w:ascii="Times New Roman" w:hAnsi="Times New Roman" w:cs="Times New Roman"/>
                <w:sz w:val="24"/>
                <w:szCs w:val="24"/>
              </w:rPr>
              <w:lastRenderedPageBreak/>
              <w:t xml:space="preserve">части </w:t>
            </w:r>
            <w:proofErr w:type="spellStart"/>
            <w:r w:rsidRPr="00F73637">
              <w:rPr>
                <w:rFonts w:ascii="Times New Roman" w:hAnsi="Times New Roman" w:cs="Times New Roman"/>
                <w:sz w:val="24"/>
                <w:szCs w:val="24"/>
              </w:rPr>
              <w:t>правоприменения</w:t>
            </w:r>
            <w:proofErr w:type="spellEnd"/>
            <w:r w:rsidRPr="00F73637">
              <w:rPr>
                <w:rFonts w:ascii="Times New Roman" w:hAnsi="Times New Roman" w:cs="Times New Roman"/>
                <w:sz w:val="24"/>
                <w:szCs w:val="24"/>
              </w:rPr>
              <w:t xml:space="preserve"> соответствующих положений законодательства.</w:t>
            </w:r>
          </w:p>
        </w:tc>
      </w:tr>
      <w:tr w:rsidR="00F73637" w:rsidRPr="00F73637" w:rsidTr="00BA5ED2">
        <w:tc>
          <w:tcPr>
            <w:tcW w:w="2229" w:type="dxa"/>
          </w:tcPr>
          <w:p w:rsidR="00F73637" w:rsidRPr="00F73637" w:rsidRDefault="00F73637" w:rsidP="00F73637">
            <w:pPr>
              <w:spacing w:after="160" w:line="259" w:lineRule="auto"/>
              <w:jc w:val="center"/>
              <w:rPr>
                <w:rFonts w:ascii="Times New Roman" w:hAnsi="Times New Roman" w:cs="Times New Roman"/>
                <w:sz w:val="24"/>
                <w:szCs w:val="24"/>
              </w:rPr>
            </w:pPr>
            <w:r w:rsidRPr="00F73637">
              <w:rPr>
                <w:rFonts w:ascii="Times New Roman" w:hAnsi="Times New Roman" w:cs="Times New Roman"/>
                <w:sz w:val="24"/>
                <w:szCs w:val="24"/>
              </w:rPr>
              <w:lastRenderedPageBreak/>
              <w:t>малый</w:t>
            </w:r>
          </w:p>
        </w:tc>
        <w:tc>
          <w:tcPr>
            <w:tcW w:w="5993"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xml:space="preserve">Осуществление от имени Воронежской области прав акционера акционерных обществ, акции которых находятся в собственности Воронежской области (согласование совершаемых от имени акционерных обществ, сделок, с государственным имуществом); осуществление регионального государственного контроля (надзора) в области розничной продажи алкогольной и спиртосодержащей продукции; осуществление обмена земельного участка, находящегося в собственности Воронежской области, на земельный участок, находящийся в частной </w:t>
            </w:r>
            <w:r w:rsidRPr="00F73637">
              <w:rPr>
                <w:rFonts w:ascii="Times New Roman" w:hAnsi="Times New Roman" w:cs="Times New Roman"/>
                <w:sz w:val="24"/>
                <w:szCs w:val="24"/>
              </w:rPr>
              <w:lastRenderedPageBreak/>
              <w:t>собственности; управление и распоряжение правами на результаты интеллектуальной деятельности, принадлежащими Воронежской области, в том числе осуществление функций по правовому оформлению объектов интеллектуальной собственности и средств индивидуализации, авторских и смежных прав, их государственной регистрации.</w:t>
            </w:r>
          </w:p>
        </w:tc>
        <w:tc>
          <w:tcPr>
            <w:tcW w:w="3572"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lastRenderedPageBreak/>
              <w:t>Нарушение антимонопольного законодательства в результате истребование документов</w:t>
            </w:r>
            <w:r w:rsidR="007440FF">
              <w:rPr>
                <w:rFonts w:ascii="Times New Roman" w:hAnsi="Times New Roman" w:cs="Times New Roman"/>
                <w:sz w:val="24"/>
                <w:szCs w:val="24"/>
              </w:rPr>
              <w:t>,</w:t>
            </w:r>
            <w:r w:rsidRPr="00F73637">
              <w:rPr>
                <w:rFonts w:ascii="Times New Roman" w:hAnsi="Times New Roman" w:cs="Times New Roman"/>
                <w:sz w:val="24"/>
                <w:szCs w:val="24"/>
              </w:rPr>
              <w:t xml:space="preserve"> не</w:t>
            </w:r>
            <w:r w:rsidR="007440FF">
              <w:rPr>
                <w:rFonts w:ascii="Times New Roman" w:hAnsi="Times New Roman" w:cs="Times New Roman"/>
                <w:sz w:val="24"/>
                <w:szCs w:val="24"/>
              </w:rPr>
              <w:t xml:space="preserve"> </w:t>
            </w:r>
            <w:r w:rsidRPr="00F73637">
              <w:rPr>
                <w:rFonts w:ascii="Times New Roman" w:hAnsi="Times New Roman" w:cs="Times New Roman"/>
                <w:sz w:val="24"/>
                <w:szCs w:val="24"/>
              </w:rPr>
              <w:t xml:space="preserve">предусмотренных нормативно-правовыми актами, введение необоснованных ограничений при проведении торгов, создание дискриминационных или преимущественных условий </w:t>
            </w:r>
            <w:r w:rsidRPr="00F73637">
              <w:rPr>
                <w:rFonts w:ascii="Times New Roman" w:hAnsi="Times New Roman" w:cs="Times New Roman"/>
                <w:sz w:val="24"/>
                <w:szCs w:val="24"/>
              </w:rPr>
              <w:lastRenderedPageBreak/>
              <w:t>для отдельных хозяйствующих субъектов.</w:t>
            </w:r>
          </w:p>
          <w:p w:rsidR="00F73637" w:rsidRPr="00F73637" w:rsidRDefault="00F73637" w:rsidP="00F73637">
            <w:pPr>
              <w:spacing w:after="160" w:line="259" w:lineRule="auto"/>
              <w:rPr>
                <w:rFonts w:ascii="Times New Roman" w:hAnsi="Times New Roman" w:cs="Times New Roman"/>
                <w:sz w:val="24"/>
                <w:szCs w:val="24"/>
              </w:rPr>
            </w:pPr>
          </w:p>
          <w:p w:rsidR="00F73637" w:rsidRPr="00F73637" w:rsidRDefault="00F73637" w:rsidP="00F73637">
            <w:pPr>
              <w:spacing w:after="160" w:line="259" w:lineRule="auto"/>
              <w:rPr>
                <w:rFonts w:ascii="Times New Roman" w:hAnsi="Times New Roman" w:cs="Times New Roman"/>
                <w:sz w:val="24"/>
                <w:szCs w:val="24"/>
              </w:rPr>
            </w:pPr>
          </w:p>
        </w:tc>
        <w:tc>
          <w:tcPr>
            <w:tcW w:w="3544"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lastRenderedPageBreak/>
              <w:t>- не достаточный уровень квалификации специалистов;</w:t>
            </w:r>
          </w:p>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нарушение порядка и сроков размещения документации по торгам;</w:t>
            </w:r>
          </w:p>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xml:space="preserve">- отсутствие разъяснений уполномоченных органов в части </w:t>
            </w:r>
            <w:proofErr w:type="spellStart"/>
            <w:r w:rsidRPr="00F73637">
              <w:rPr>
                <w:rFonts w:ascii="Times New Roman" w:hAnsi="Times New Roman" w:cs="Times New Roman"/>
                <w:sz w:val="24"/>
                <w:szCs w:val="24"/>
              </w:rPr>
              <w:t>правоприменения</w:t>
            </w:r>
            <w:proofErr w:type="spellEnd"/>
            <w:r w:rsidRPr="00F73637">
              <w:rPr>
                <w:rFonts w:ascii="Times New Roman" w:hAnsi="Times New Roman" w:cs="Times New Roman"/>
                <w:sz w:val="24"/>
                <w:szCs w:val="24"/>
              </w:rPr>
              <w:t xml:space="preserve"> </w:t>
            </w:r>
            <w:r w:rsidRPr="00F73637">
              <w:rPr>
                <w:rFonts w:ascii="Times New Roman" w:hAnsi="Times New Roman" w:cs="Times New Roman"/>
                <w:sz w:val="24"/>
                <w:szCs w:val="24"/>
              </w:rPr>
              <w:lastRenderedPageBreak/>
              <w:t>соответствующих положений законодательства.</w:t>
            </w:r>
          </w:p>
        </w:tc>
      </w:tr>
    </w:tbl>
    <w:p w:rsidR="007440FF" w:rsidRDefault="007440FF" w:rsidP="00F73637">
      <w:pPr>
        <w:ind w:firstLine="709"/>
        <w:jc w:val="right"/>
        <w:rPr>
          <w:rFonts w:ascii="Times New Roman" w:hAnsi="Times New Roman" w:cs="Times New Roman"/>
          <w:b/>
          <w:sz w:val="28"/>
          <w:szCs w:val="28"/>
        </w:rPr>
      </w:pPr>
    </w:p>
    <w:p w:rsidR="007440FF" w:rsidRPr="007440FF" w:rsidRDefault="007440FF" w:rsidP="007440FF">
      <w:pPr>
        <w:rPr>
          <w:rFonts w:ascii="Times New Roman" w:hAnsi="Times New Roman" w:cs="Times New Roman"/>
          <w:sz w:val="28"/>
          <w:szCs w:val="28"/>
        </w:rPr>
      </w:pPr>
    </w:p>
    <w:p w:rsidR="007440FF" w:rsidRPr="007440FF" w:rsidRDefault="007440FF" w:rsidP="007440FF">
      <w:pPr>
        <w:rPr>
          <w:rFonts w:ascii="Times New Roman" w:hAnsi="Times New Roman" w:cs="Times New Roman"/>
          <w:sz w:val="28"/>
          <w:szCs w:val="28"/>
        </w:rPr>
      </w:pPr>
    </w:p>
    <w:p w:rsidR="007440FF" w:rsidRDefault="007440FF" w:rsidP="007440FF">
      <w:pPr>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r>
        <w:rPr>
          <w:rFonts w:ascii="Times New Roman" w:hAnsi="Times New Roman" w:cs="Times New Roman"/>
          <w:sz w:val="28"/>
          <w:szCs w:val="28"/>
        </w:rPr>
        <w:tab/>
      </w:r>
    </w:p>
    <w:p w:rsidR="007440FF" w:rsidRDefault="007440FF" w:rsidP="007440FF">
      <w:pPr>
        <w:tabs>
          <w:tab w:val="left" w:pos="8260"/>
        </w:tabs>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F27C1B" w:rsidRDefault="00F27C1B" w:rsidP="007440FF">
      <w:pPr>
        <w:tabs>
          <w:tab w:val="left" w:pos="8260"/>
        </w:tabs>
        <w:rPr>
          <w:rFonts w:ascii="Times New Roman" w:hAnsi="Times New Roman" w:cs="Times New Roman"/>
          <w:sz w:val="28"/>
          <w:szCs w:val="28"/>
        </w:rPr>
      </w:pPr>
    </w:p>
    <w:p w:rsidR="00F27C1B" w:rsidRDefault="00F27C1B" w:rsidP="007440FF">
      <w:pPr>
        <w:tabs>
          <w:tab w:val="left" w:pos="8260"/>
        </w:tabs>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7440FF" w:rsidRDefault="007440FF" w:rsidP="007440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7440FF" w:rsidRDefault="007440FF" w:rsidP="007440FF">
      <w:pPr>
        <w:spacing w:after="0" w:line="240" w:lineRule="auto"/>
        <w:jc w:val="right"/>
        <w:rPr>
          <w:rFonts w:ascii="Times New Roman" w:hAnsi="Times New Roman" w:cs="Times New Roman"/>
          <w:sz w:val="28"/>
          <w:szCs w:val="28"/>
        </w:rPr>
      </w:pPr>
    </w:p>
    <w:p w:rsidR="007440FF" w:rsidRDefault="007440FF" w:rsidP="007440FF">
      <w:pPr>
        <w:spacing w:after="0" w:line="240" w:lineRule="auto"/>
        <w:jc w:val="center"/>
        <w:rPr>
          <w:rFonts w:ascii="Times New Roman" w:hAnsi="Times New Roman" w:cs="Times New Roman"/>
          <w:sz w:val="28"/>
          <w:szCs w:val="28"/>
        </w:rPr>
      </w:pPr>
      <w:r w:rsidRPr="001276F0">
        <w:rPr>
          <w:rFonts w:ascii="Times New Roman" w:hAnsi="Times New Roman" w:cs="Times New Roman"/>
          <w:sz w:val="28"/>
          <w:szCs w:val="28"/>
        </w:rPr>
        <w:t>План мероприятий (</w:t>
      </w:r>
      <w:r>
        <w:rPr>
          <w:rFonts w:ascii="Times New Roman" w:hAnsi="Times New Roman" w:cs="Times New Roman"/>
          <w:sz w:val="28"/>
          <w:szCs w:val="28"/>
        </w:rPr>
        <w:t>«</w:t>
      </w:r>
      <w:r w:rsidRPr="001276F0">
        <w:rPr>
          <w:rFonts w:ascii="Times New Roman" w:hAnsi="Times New Roman" w:cs="Times New Roman"/>
          <w:sz w:val="28"/>
          <w:szCs w:val="28"/>
        </w:rPr>
        <w:t>дорожная карта</w:t>
      </w:r>
      <w:r>
        <w:rPr>
          <w:rFonts w:ascii="Times New Roman" w:hAnsi="Times New Roman" w:cs="Times New Roman"/>
          <w:sz w:val="28"/>
          <w:szCs w:val="28"/>
        </w:rPr>
        <w:t>»</w:t>
      </w:r>
      <w:r w:rsidRPr="001276F0">
        <w:rPr>
          <w:rFonts w:ascii="Times New Roman" w:hAnsi="Times New Roman" w:cs="Times New Roman"/>
          <w:sz w:val="28"/>
          <w:szCs w:val="28"/>
        </w:rPr>
        <w:t xml:space="preserve">) </w:t>
      </w:r>
      <w:r>
        <w:rPr>
          <w:rFonts w:ascii="Times New Roman" w:hAnsi="Times New Roman" w:cs="Times New Roman"/>
          <w:sz w:val="28"/>
          <w:szCs w:val="28"/>
        </w:rPr>
        <w:t xml:space="preserve">департамента имущественных и земельных отношений Воронежской области </w:t>
      </w:r>
    </w:p>
    <w:p w:rsidR="007440FF" w:rsidRDefault="007440FF" w:rsidP="007440FF">
      <w:pPr>
        <w:spacing w:after="0" w:line="240" w:lineRule="auto"/>
        <w:jc w:val="center"/>
        <w:rPr>
          <w:rFonts w:ascii="Times New Roman" w:hAnsi="Times New Roman" w:cs="Times New Roman"/>
          <w:sz w:val="28"/>
          <w:szCs w:val="28"/>
        </w:rPr>
      </w:pPr>
      <w:r w:rsidRPr="001276F0">
        <w:rPr>
          <w:rFonts w:ascii="Times New Roman" w:hAnsi="Times New Roman" w:cs="Times New Roman"/>
          <w:sz w:val="28"/>
          <w:szCs w:val="28"/>
        </w:rPr>
        <w:t xml:space="preserve">по снижению рисков нарушения антимонопольного законодательства </w:t>
      </w:r>
    </w:p>
    <w:p w:rsidR="007440FF" w:rsidRDefault="007440FF" w:rsidP="007440FF">
      <w:pPr>
        <w:spacing w:after="0" w:line="240" w:lineRule="auto"/>
        <w:jc w:val="center"/>
        <w:rPr>
          <w:rFonts w:ascii="Times New Roman" w:hAnsi="Times New Roman" w:cs="Times New Roman"/>
          <w:sz w:val="28"/>
          <w:szCs w:val="28"/>
        </w:rPr>
      </w:pPr>
      <w:r w:rsidRPr="001276F0">
        <w:rPr>
          <w:rFonts w:ascii="Times New Roman" w:hAnsi="Times New Roman" w:cs="Times New Roman"/>
          <w:sz w:val="28"/>
          <w:szCs w:val="28"/>
        </w:rPr>
        <w:t>на 2020 год</w:t>
      </w:r>
    </w:p>
    <w:p w:rsidR="007440FF" w:rsidRPr="001276F0" w:rsidRDefault="007440FF" w:rsidP="007440FF">
      <w:pPr>
        <w:spacing w:after="0" w:line="240" w:lineRule="auto"/>
        <w:rPr>
          <w:rFonts w:ascii="Times New Roman" w:hAnsi="Times New Roman" w:cs="Times New Roman"/>
          <w:sz w:val="28"/>
          <w:szCs w:val="28"/>
        </w:rPr>
      </w:pPr>
    </w:p>
    <w:tbl>
      <w:tblPr>
        <w:tblW w:w="14879" w:type="dxa"/>
        <w:tblLayout w:type="fixed"/>
        <w:tblCellMar>
          <w:left w:w="0" w:type="dxa"/>
          <w:right w:w="0" w:type="dxa"/>
        </w:tblCellMar>
        <w:tblLook w:val="04A0" w:firstRow="1" w:lastRow="0" w:firstColumn="1" w:lastColumn="0" w:noHBand="0" w:noVBand="1"/>
      </w:tblPr>
      <w:tblGrid>
        <w:gridCol w:w="557"/>
        <w:gridCol w:w="6665"/>
        <w:gridCol w:w="2268"/>
        <w:gridCol w:w="1561"/>
        <w:gridCol w:w="3828"/>
      </w:tblGrid>
      <w:tr w:rsidR="007440FF" w:rsidRPr="007440FF" w:rsidTr="00F27C1B">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F967A0">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w:t>
            </w:r>
          </w:p>
        </w:tc>
        <w:tc>
          <w:tcPr>
            <w:tcW w:w="66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F967A0">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Мероприятие по снижению рисков</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F967A0">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Исполнители (структурное подразделение)</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F967A0">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Срок исполнения</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F967A0">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Результат исполнения</w:t>
            </w:r>
          </w:p>
        </w:tc>
      </w:tr>
      <w:tr w:rsidR="007440FF" w:rsidRPr="007440FF" w:rsidTr="00F27C1B">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F967A0">
            <w:pPr>
              <w:pStyle w:val="aa"/>
              <w:numPr>
                <w:ilvl w:val="0"/>
                <w:numId w:val="1"/>
              </w:numPr>
              <w:spacing w:after="0" w:line="240" w:lineRule="auto"/>
              <w:rPr>
                <w:rFonts w:ascii="Times New Roman" w:hAnsi="Times New Roman" w:cs="Times New Roman"/>
                <w:sz w:val="24"/>
                <w:szCs w:val="28"/>
              </w:rPr>
            </w:pPr>
          </w:p>
        </w:tc>
        <w:tc>
          <w:tcPr>
            <w:tcW w:w="66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F967A0">
            <w:pPr>
              <w:spacing w:after="0" w:line="240" w:lineRule="auto"/>
              <w:rPr>
                <w:rFonts w:ascii="Times New Roman" w:hAnsi="Times New Roman" w:cs="Times New Roman"/>
                <w:sz w:val="24"/>
                <w:szCs w:val="28"/>
              </w:rPr>
            </w:pPr>
            <w:r w:rsidRPr="007440FF">
              <w:rPr>
                <w:rFonts w:ascii="Times New Roman" w:hAnsi="Times New Roman" w:cs="Times New Roman"/>
                <w:sz w:val="24"/>
                <w:szCs w:val="28"/>
              </w:rPr>
              <w:t>Осуществление правовой экспертизы проектов нормативных правовых актов и проектов правовых актов департамента имущественных и земельных отношений Воронежской области (далее – департамент) на предмет соответствия их антимонопольному законодательству</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F967A0">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Отдел правового обеспечения</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F967A0">
            <w:pPr>
              <w:spacing w:after="0" w:line="240" w:lineRule="auto"/>
              <w:rPr>
                <w:rFonts w:ascii="Times New Roman" w:hAnsi="Times New Roman" w:cs="Times New Roman"/>
                <w:sz w:val="24"/>
                <w:szCs w:val="28"/>
              </w:rPr>
            </w:pPr>
            <w:r w:rsidRPr="007440FF">
              <w:rPr>
                <w:rFonts w:ascii="Times New Roman" w:hAnsi="Times New Roman" w:cs="Times New Roman"/>
                <w:sz w:val="24"/>
                <w:szCs w:val="28"/>
              </w:rPr>
              <w:t>постоянно</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F967A0">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Сведение к минимуму рисков нарушений антимонопольного законодательства при разработке нормативных правовых актов</w:t>
            </w:r>
          </w:p>
        </w:tc>
      </w:tr>
      <w:tr w:rsidR="007440FF" w:rsidRPr="007440FF" w:rsidTr="00F27C1B">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F967A0">
            <w:pPr>
              <w:pStyle w:val="aa"/>
              <w:numPr>
                <w:ilvl w:val="0"/>
                <w:numId w:val="1"/>
              </w:numPr>
              <w:spacing w:after="0" w:line="240" w:lineRule="auto"/>
              <w:rPr>
                <w:rFonts w:ascii="Times New Roman" w:hAnsi="Times New Roman" w:cs="Times New Roman"/>
                <w:sz w:val="24"/>
                <w:szCs w:val="28"/>
              </w:rPr>
            </w:pPr>
          </w:p>
        </w:tc>
        <w:tc>
          <w:tcPr>
            <w:tcW w:w="66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F967A0">
            <w:pPr>
              <w:spacing w:after="0" w:line="240" w:lineRule="auto"/>
              <w:rPr>
                <w:rFonts w:ascii="Times New Roman" w:hAnsi="Times New Roman" w:cs="Times New Roman"/>
                <w:sz w:val="24"/>
                <w:szCs w:val="28"/>
              </w:rPr>
            </w:pPr>
            <w:r w:rsidRPr="007440FF">
              <w:rPr>
                <w:rFonts w:ascii="Times New Roman" w:hAnsi="Times New Roman" w:cs="Times New Roman"/>
                <w:sz w:val="24"/>
                <w:szCs w:val="28"/>
              </w:rPr>
              <w:t>Мониторинг и анализ практики применения антимонопольного законодательства, рисков нарушения антимонопольного законодательства</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F967A0">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Отдел правового обеспечения</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F967A0">
            <w:pPr>
              <w:spacing w:after="0" w:line="240" w:lineRule="auto"/>
              <w:rPr>
                <w:rFonts w:ascii="Times New Roman" w:hAnsi="Times New Roman" w:cs="Times New Roman"/>
                <w:sz w:val="24"/>
                <w:szCs w:val="28"/>
              </w:rPr>
            </w:pPr>
            <w:r w:rsidRPr="007440FF">
              <w:rPr>
                <w:rFonts w:ascii="Times New Roman" w:hAnsi="Times New Roman" w:cs="Times New Roman"/>
                <w:sz w:val="24"/>
                <w:szCs w:val="28"/>
              </w:rPr>
              <w:t>постоянно</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F967A0">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Сведение к минимуму рисков нарушений антимонопольного законодательства при разработке нормативных правовых актов</w:t>
            </w:r>
          </w:p>
        </w:tc>
      </w:tr>
      <w:tr w:rsidR="007440FF" w:rsidRPr="007440FF" w:rsidTr="00F27C1B">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F967A0">
            <w:pPr>
              <w:pStyle w:val="aa"/>
              <w:numPr>
                <w:ilvl w:val="0"/>
                <w:numId w:val="1"/>
              </w:numPr>
              <w:spacing w:after="0" w:line="240" w:lineRule="auto"/>
              <w:rPr>
                <w:rFonts w:ascii="Times New Roman" w:hAnsi="Times New Roman" w:cs="Times New Roman"/>
                <w:sz w:val="24"/>
                <w:szCs w:val="28"/>
              </w:rPr>
            </w:pPr>
          </w:p>
        </w:tc>
        <w:tc>
          <w:tcPr>
            <w:tcW w:w="66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F967A0">
            <w:pPr>
              <w:spacing w:after="0" w:line="240" w:lineRule="auto"/>
              <w:rPr>
                <w:rFonts w:ascii="Times New Roman" w:hAnsi="Times New Roman" w:cs="Times New Roman"/>
                <w:sz w:val="24"/>
                <w:szCs w:val="28"/>
              </w:rPr>
            </w:pPr>
            <w:r w:rsidRPr="007440FF">
              <w:rPr>
                <w:rFonts w:ascii="Times New Roman" w:hAnsi="Times New Roman" w:cs="Times New Roman"/>
                <w:sz w:val="24"/>
                <w:szCs w:val="28"/>
              </w:rPr>
              <w:t xml:space="preserve">Размещение на официальном сайте департамента проектов нормативных правовых актов департамента и нормативных правовых актов департамента </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F967A0">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Отдел программного управления, анализа и мониторинга</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F967A0">
            <w:pPr>
              <w:rPr>
                <w:sz w:val="24"/>
              </w:rPr>
            </w:pPr>
            <w:r w:rsidRPr="007440FF">
              <w:rPr>
                <w:rFonts w:ascii="Times New Roman" w:hAnsi="Times New Roman" w:cs="Times New Roman"/>
                <w:sz w:val="24"/>
                <w:szCs w:val="28"/>
              </w:rPr>
              <w:t>постоянно</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F967A0">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Сведение к минимуму рисков нарушений антимонопольного законодательства при разработке нормативных правовых актов</w:t>
            </w:r>
          </w:p>
        </w:tc>
      </w:tr>
      <w:tr w:rsidR="007440FF" w:rsidRPr="007440FF" w:rsidTr="00F27C1B">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F967A0">
            <w:pPr>
              <w:pStyle w:val="aa"/>
              <w:numPr>
                <w:ilvl w:val="0"/>
                <w:numId w:val="1"/>
              </w:numPr>
              <w:spacing w:after="0" w:line="240" w:lineRule="auto"/>
              <w:rPr>
                <w:rFonts w:ascii="Times New Roman" w:hAnsi="Times New Roman" w:cs="Times New Roman"/>
                <w:sz w:val="24"/>
                <w:szCs w:val="28"/>
              </w:rPr>
            </w:pPr>
          </w:p>
        </w:tc>
        <w:tc>
          <w:tcPr>
            <w:tcW w:w="66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F967A0">
            <w:pPr>
              <w:spacing w:after="0" w:line="240" w:lineRule="auto"/>
              <w:rPr>
                <w:rFonts w:ascii="Times New Roman" w:hAnsi="Times New Roman" w:cs="Times New Roman"/>
                <w:sz w:val="24"/>
                <w:szCs w:val="28"/>
              </w:rPr>
            </w:pPr>
            <w:r w:rsidRPr="007440FF">
              <w:rPr>
                <w:rFonts w:ascii="Times New Roman" w:hAnsi="Times New Roman" w:cs="Times New Roman"/>
                <w:sz w:val="24"/>
                <w:szCs w:val="28"/>
              </w:rPr>
              <w:t>Наличие административных регламентов предоставления государственных услуг, оказываемых департаментом. Приведение их в соответствие действующему законодательству</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F967A0">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Структурные подразделения департамента, осуществляющие оказание государственных услуг</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F967A0">
            <w:pPr>
              <w:rPr>
                <w:sz w:val="24"/>
              </w:rPr>
            </w:pPr>
            <w:r w:rsidRPr="007440FF">
              <w:rPr>
                <w:rFonts w:ascii="Times New Roman" w:hAnsi="Times New Roman" w:cs="Times New Roman"/>
                <w:sz w:val="24"/>
                <w:szCs w:val="28"/>
              </w:rPr>
              <w:t>постоянно</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F967A0">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 xml:space="preserve">Сведение к минимуму рисков нарушений антимонопольного законодательства </w:t>
            </w:r>
          </w:p>
        </w:tc>
      </w:tr>
      <w:tr w:rsidR="007440FF" w:rsidRPr="007440FF" w:rsidTr="00F27C1B">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F967A0">
            <w:pPr>
              <w:pStyle w:val="aa"/>
              <w:numPr>
                <w:ilvl w:val="0"/>
                <w:numId w:val="1"/>
              </w:numPr>
              <w:spacing w:after="0" w:line="240" w:lineRule="auto"/>
              <w:rPr>
                <w:rFonts w:ascii="Times New Roman" w:hAnsi="Times New Roman" w:cs="Times New Roman"/>
                <w:sz w:val="24"/>
                <w:szCs w:val="28"/>
              </w:rPr>
            </w:pPr>
          </w:p>
        </w:tc>
        <w:tc>
          <w:tcPr>
            <w:tcW w:w="66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F967A0">
            <w:pPr>
              <w:spacing w:after="0" w:line="240" w:lineRule="auto"/>
              <w:rPr>
                <w:rFonts w:ascii="Times New Roman" w:hAnsi="Times New Roman" w:cs="Times New Roman"/>
                <w:sz w:val="24"/>
                <w:szCs w:val="28"/>
              </w:rPr>
            </w:pPr>
            <w:r w:rsidRPr="007440FF">
              <w:rPr>
                <w:rFonts w:ascii="Times New Roman" w:hAnsi="Times New Roman" w:cs="Times New Roman"/>
                <w:sz w:val="24"/>
                <w:szCs w:val="28"/>
              </w:rPr>
              <w:t>Сбор сведений в структурных подразделениях департамента о наличии выявленных контрольными органами нарушений антимонопольного законодательства.</w:t>
            </w:r>
          </w:p>
          <w:p w:rsidR="007440FF" w:rsidRPr="007440FF" w:rsidRDefault="007440FF" w:rsidP="00F967A0">
            <w:pPr>
              <w:spacing w:after="0" w:line="240" w:lineRule="auto"/>
              <w:rPr>
                <w:rFonts w:ascii="Times New Roman" w:hAnsi="Times New Roman" w:cs="Times New Roman"/>
                <w:sz w:val="24"/>
                <w:szCs w:val="28"/>
              </w:rPr>
            </w:pPr>
            <w:r w:rsidRPr="007440FF">
              <w:rPr>
                <w:rFonts w:ascii="Times New Roman" w:hAnsi="Times New Roman" w:cs="Times New Roman"/>
                <w:sz w:val="24"/>
                <w:szCs w:val="28"/>
              </w:rPr>
              <w:lastRenderedPageBreak/>
              <w:t>Анализ выявленных нарушений антимонопольного законодательства за 2020 год (наличие предостережений, предупреждений, штрафов, жалоб, возбужденных дел)</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F967A0">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lastRenderedPageBreak/>
              <w:t>Отдел правового обеспечения</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F967A0">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декабрь 2020 года</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F967A0">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 xml:space="preserve">Сведение к минимуму рисков нарушений антимонопольного законодательства </w:t>
            </w:r>
          </w:p>
        </w:tc>
      </w:tr>
      <w:tr w:rsidR="007440FF" w:rsidRPr="007440FF" w:rsidTr="00F27C1B">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F967A0">
            <w:pPr>
              <w:pStyle w:val="aa"/>
              <w:numPr>
                <w:ilvl w:val="0"/>
                <w:numId w:val="1"/>
              </w:numPr>
              <w:tabs>
                <w:tab w:val="left" w:pos="410"/>
              </w:tabs>
              <w:spacing w:after="0" w:line="240" w:lineRule="auto"/>
              <w:rPr>
                <w:rFonts w:ascii="Times New Roman" w:hAnsi="Times New Roman" w:cs="Times New Roman"/>
                <w:sz w:val="24"/>
                <w:szCs w:val="28"/>
              </w:rPr>
            </w:pPr>
          </w:p>
        </w:tc>
        <w:tc>
          <w:tcPr>
            <w:tcW w:w="66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F967A0">
            <w:pPr>
              <w:spacing w:after="0" w:line="240" w:lineRule="auto"/>
              <w:rPr>
                <w:rFonts w:ascii="Times New Roman" w:hAnsi="Times New Roman" w:cs="Times New Roman"/>
                <w:sz w:val="24"/>
                <w:szCs w:val="28"/>
              </w:rPr>
            </w:pPr>
            <w:r w:rsidRPr="007440FF">
              <w:rPr>
                <w:rFonts w:ascii="Times New Roman" w:hAnsi="Times New Roman" w:cs="Times New Roman"/>
                <w:sz w:val="24"/>
                <w:szCs w:val="28"/>
              </w:rPr>
              <w:t xml:space="preserve">Организация повышения квалификации работников департамента по вопросам применения антимонопольного законодательства и организации антимонопольного </w:t>
            </w:r>
            <w:proofErr w:type="spellStart"/>
            <w:r w:rsidRPr="007440FF">
              <w:rPr>
                <w:rFonts w:ascii="Times New Roman" w:hAnsi="Times New Roman" w:cs="Times New Roman"/>
                <w:sz w:val="24"/>
                <w:szCs w:val="28"/>
              </w:rPr>
              <w:t>комплаенса</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F967A0">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 xml:space="preserve">Отдел контроля, документационного обеспечения и организации работы с обращениями граждан </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F967A0">
            <w:pPr>
              <w:spacing w:after="0" w:line="240" w:lineRule="auto"/>
              <w:rPr>
                <w:rFonts w:ascii="Times New Roman" w:hAnsi="Times New Roman" w:cs="Times New Roman"/>
                <w:sz w:val="24"/>
                <w:szCs w:val="28"/>
              </w:rPr>
            </w:pPr>
            <w:r w:rsidRPr="007440FF">
              <w:rPr>
                <w:rFonts w:ascii="Times New Roman" w:hAnsi="Times New Roman" w:cs="Times New Roman"/>
                <w:sz w:val="24"/>
                <w:szCs w:val="28"/>
              </w:rPr>
              <w:t>постоянно</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F967A0">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 xml:space="preserve">Сведение к минимуму рисков нарушений антимонопольного законодательства путем повышения уровня знаний сотрудников департамента в области антимонопольного законодательства и внедрения антимонопольного </w:t>
            </w:r>
            <w:proofErr w:type="spellStart"/>
            <w:r w:rsidRPr="007440FF">
              <w:rPr>
                <w:rFonts w:ascii="Times New Roman" w:hAnsi="Times New Roman" w:cs="Times New Roman"/>
                <w:sz w:val="24"/>
                <w:szCs w:val="28"/>
              </w:rPr>
              <w:t>комплаенса</w:t>
            </w:r>
            <w:proofErr w:type="spellEnd"/>
          </w:p>
        </w:tc>
      </w:tr>
      <w:tr w:rsidR="007440FF" w:rsidRPr="007440FF" w:rsidTr="00F27C1B">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F967A0">
            <w:pPr>
              <w:pStyle w:val="aa"/>
              <w:numPr>
                <w:ilvl w:val="0"/>
                <w:numId w:val="1"/>
              </w:numPr>
              <w:spacing w:after="0" w:line="240" w:lineRule="auto"/>
              <w:rPr>
                <w:rFonts w:ascii="Times New Roman" w:hAnsi="Times New Roman" w:cs="Times New Roman"/>
                <w:sz w:val="24"/>
                <w:szCs w:val="28"/>
              </w:rPr>
            </w:pPr>
          </w:p>
        </w:tc>
        <w:tc>
          <w:tcPr>
            <w:tcW w:w="66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F967A0">
            <w:pPr>
              <w:spacing w:after="0" w:line="240" w:lineRule="auto"/>
              <w:rPr>
                <w:rFonts w:ascii="Times New Roman" w:hAnsi="Times New Roman" w:cs="Times New Roman"/>
                <w:sz w:val="24"/>
                <w:szCs w:val="28"/>
              </w:rPr>
            </w:pPr>
            <w:r w:rsidRPr="007440FF">
              <w:rPr>
                <w:rFonts w:ascii="Times New Roman" w:hAnsi="Times New Roman" w:cs="Times New Roman"/>
                <w:sz w:val="24"/>
                <w:szCs w:val="28"/>
              </w:rPr>
              <w:t>Систематическое повышение квалификации работников контрактной службы. Анализ изменений, вносимых в законодательство о закупках</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440FF" w:rsidRPr="007440FF" w:rsidRDefault="007440FF" w:rsidP="00F967A0">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 xml:space="preserve">Отдел контроля, документационного обеспечения и организации работы с обращениями граждан </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F967A0">
            <w:pPr>
              <w:rPr>
                <w:sz w:val="24"/>
              </w:rPr>
            </w:pPr>
            <w:r w:rsidRPr="007440FF">
              <w:rPr>
                <w:rFonts w:ascii="Times New Roman" w:hAnsi="Times New Roman" w:cs="Times New Roman"/>
                <w:sz w:val="24"/>
                <w:szCs w:val="28"/>
              </w:rPr>
              <w:t>постоянно</w:t>
            </w:r>
          </w:p>
        </w:tc>
        <w:tc>
          <w:tcPr>
            <w:tcW w:w="3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440FF" w:rsidRPr="007440FF" w:rsidRDefault="007440FF" w:rsidP="00F967A0">
            <w:pPr>
              <w:spacing w:after="0" w:line="240" w:lineRule="auto"/>
              <w:jc w:val="center"/>
              <w:rPr>
                <w:rFonts w:ascii="Times New Roman" w:hAnsi="Times New Roman" w:cs="Times New Roman"/>
                <w:sz w:val="24"/>
                <w:szCs w:val="28"/>
              </w:rPr>
            </w:pPr>
            <w:r w:rsidRPr="007440FF">
              <w:rPr>
                <w:rFonts w:ascii="Times New Roman" w:hAnsi="Times New Roman" w:cs="Times New Roman"/>
                <w:sz w:val="24"/>
                <w:szCs w:val="28"/>
              </w:rPr>
              <w:t>Сведение к минимуму рисков нарушений антимонопольного законодательства путем повышения уровня знаний сотрудников департамента в области закупок</w:t>
            </w:r>
          </w:p>
        </w:tc>
      </w:tr>
    </w:tbl>
    <w:p w:rsidR="007440FF" w:rsidRPr="001276F0" w:rsidRDefault="007440FF" w:rsidP="007440FF">
      <w:pPr>
        <w:spacing w:after="0" w:line="240" w:lineRule="auto"/>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652516" w:rsidRDefault="007440FF" w:rsidP="007440FF">
      <w:pPr>
        <w:tabs>
          <w:tab w:val="left" w:pos="8260"/>
        </w:tabs>
        <w:rPr>
          <w:rFonts w:ascii="Times New Roman" w:hAnsi="Times New Roman" w:cs="Times New Roman"/>
          <w:sz w:val="28"/>
          <w:szCs w:val="28"/>
        </w:rPr>
      </w:pPr>
      <w:r>
        <w:rPr>
          <w:rFonts w:ascii="Times New Roman" w:hAnsi="Times New Roman" w:cs="Times New Roman"/>
          <w:sz w:val="28"/>
          <w:szCs w:val="28"/>
        </w:rPr>
        <w:tab/>
      </w:r>
    </w:p>
    <w:p w:rsidR="007440FF" w:rsidRDefault="007440FF" w:rsidP="007440FF">
      <w:pPr>
        <w:tabs>
          <w:tab w:val="left" w:pos="8260"/>
        </w:tabs>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7440FF" w:rsidRDefault="007440FF" w:rsidP="007440FF">
      <w:pPr>
        <w:tabs>
          <w:tab w:val="left" w:pos="8260"/>
        </w:tabs>
        <w:rPr>
          <w:rFonts w:ascii="Times New Roman" w:hAnsi="Times New Roman" w:cs="Times New Roman"/>
          <w:sz w:val="28"/>
          <w:szCs w:val="28"/>
        </w:rPr>
      </w:pPr>
    </w:p>
    <w:p w:rsidR="007440FF" w:rsidRDefault="00F51FA8" w:rsidP="00F51FA8">
      <w:pPr>
        <w:tabs>
          <w:tab w:val="left" w:pos="8260"/>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F51FA8" w:rsidRDefault="00F51FA8" w:rsidP="00F51F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Отчет о выполнении </w:t>
      </w:r>
      <w:r w:rsidRPr="001276F0">
        <w:rPr>
          <w:rFonts w:ascii="Times New Roman" w:hAnsi="Times New Roman" w:cs="Times New Roman"/>
          <w:sz w:val="28"/>
          <w:szCs w:val="28"/>
        </w:rPr>
        <w:t>План</w:t>
      </w:r>
      <w:r>
        <w:rPr>
          <w:rFonts w:ascii="Times New Roman" w:hAnsi="Times New Roman" w:cs="Times New Roman"/>
          <w:sz w:val="28"/>
          <w:szCs w:val="28"/>
        </w:rPr>
        <w:t>а</w:t>
      </w:r>
      <w:r w:rsidRPr="001276F0">
        <w:rPr>
          <w:rFonts w:ascii="Times New Roman" w:hAnsi="Times New Roman" w:cs="Times New Roman"/>
          <w:sz w:val="28"/>
          <w:szCs w:val="28"/>
        </w:rPr>
        <w:t xml:space="preserve"> мероприятий (</w:t>
      </w:r>
      <w:r>
        <w:rPr>
          <w:rFonts w:ascii="Times New Roman" w:hAnsi="Times New Roman" w:cs="Times New Roman"/>
          <w:sz w:val="28"/>
          <w:szCs w:val="28"/>
        </w:rPr>
        <w:t>«</w:t>
      </w:r>
      <w:r w:rsidRPr="001276F0">
        <w:rPr>
          <w:rFonts w:ascii="Times New Roman" w:hAnsi="Times New Roman" w:cs="Times New Roman"/>
          <w:sz w:val="28"/>
          <w:szCs w:val="28"/>
        </w:rPr>
        <w:t>дорожн</w:t>
      </w:r>
      <w:r>
        <w:rPr>
          <w:rFonts w:ascii="Times New Roman" w:hAnsi="Times New Roman" w:cs="Times New Roman"/>
          <w:sz w:val="28"/>
          <w:szCs w:val="28"/>
        </w:rPr>
        <w:t>ой</w:t>
      </w:r>
      <w:r w:rsidRPr="001276F0">
        <w:rPr>
          <w:rFonts w:ascii="Times New Roman" w:hAnsi="Times New Roman" w:cs="Times New Roman"/>
          <w:sz w:val="28"/>
          <w:szCs w:val="28"/>
        </w:rPr>
        <w:t xml:space="preserve"> карт</w:t>
      </w:r>
      <w:r>
        <w:rPr>
          <w:rFonts w:ascii="Times New Roman" w:hAnsi="Times New Roman" w:cs="Times New Roman"/>
          <w:sz w:val="28"/>
          <w:szCs w:val="28"/>
        </w:rPr>
        <w:t>ы»</w:t>
      </w:r>
      <w:r w:rsidRPr="001276F0">
        <w:rPr>
          <w:rFonts w:ascii="Times New Roman" w:hAnsi="Times New Roman" w:cs="Times New Roman"/>
          <w:sz w:val="28"/>
          <w:szCs w:val="28"/>
        </w:rPr>
        <w:t xml:space="preserve">) </w:t>
      </w:r>
    </w:p>
    <w:p w:rsidR="00F51FA8" w:rsidRDefault="00F51FA8" w:rsidP="00F51F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департамента имущественных и земельных отношений Воронежской области </w:t>
      </w:r>
    </w:p>
    <w:p w:rsidR="00F51FA8" w:rsidRDefault="00F51FA8" w:rsidP="00F51FA8">
      <w:pPr>
        <w:spacing w:after="0" w:line="240" w:lineRule="auto"/>
        <w:jc w:val="center"/>
        <w:rPr>
          <w:rFonts w:ascii="Times New Roman" w:hAnsi="Times New Roman" w:cs="Times New Roman"/>
          <w:sz w:val="28"/>
          <w:szCs w:val="28"/>
        </w:rPr>
      </w:pPr>
      <w:r w:rsidRPr="001276F0">
        <w:rPr>
          <w:rFonts w:ascii="Times New Roman" w:hAnsi="Times New Roman" w:cs="Times New Roman"/>
          <w:sz w:val="28"/>
          <w:szCs w:val="28"/>
        </w:rPr>
        <w:t xml:space="preserve">по снижению рисков нарушения антимонопольного законодательства </w:t>
      </w:r>
    </w:p>
    <w:p w:rsidR="00F51FA8" w:rsidRDefault="00F51FA8" w:rsidP="00F51F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Pr="001276F0">
        <w:rPr>
          <w:rFonts w:ascii="Times New Roman" w:hAnsi="Times New Roman" w:cs="Times New Roman"/>
          <w:sz w:val="28"/>
          <w:szCs w:val="28"/>
        </w:rPr>
        <w:t>а 2020 год</w:t>
      </w:r>
    </w:p>
    <w:p w:rsidR="00F51FA8" w:rsidRPr="001276F0" w:rsidRDefault="00F51FA8" w:rsidP="00F51FA8">
      <w:pPr>
        <w:spacing w:after="0" w:line="240" w:lineRule="auto"/>
        <w:rPr>
          <w:rFonts w:ascii="Times New Roman" w:hAnsi="Times New Roman" w:cs="Times New Roman"/>
          <w:sz w:val="28"/>
          <w:szCs w:val="28"/>
        </w:rPr>
      </w:pPr>
    </w:p>
    <w:tbl>
      <w:tblPr>
        <w:tblW w:w="15018" w:type="dxa"/>
        <w:tblLayout w:type="fixed"/>
        <w:tblCellMar>
          <w:left w:w="0" w:type="dxa"/>
          <w:right w:w="0" w:type="dxa"/>
        </w:tblCellMar>
        <w:tblLook w:val="04A0" w:firstRow="1" w:lastRow="0" w:firstColumn="1" w:lastColumn="0" w:noHBand="0" w:noVBand="1"/>
      </w:tblPr>
      <w:tblGrid>
        <w:gridCol w:w="557"/>
        <w:gridCol w:w="5531"/>
        <w:gridCol w:w="2410"/>
        <w:gridCol w:w="1561"/>
        <w:gridCol w:w="4959"/>
      </w:tblGrid>
      <w:tr w:rsidR="00F51FA8" w:rsidRPr="00F51FA8" w:rsidTr="00F967A0">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F967A0">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w:t>
            </w:r>
          </w:p>
        </w:tc>
        <w:tc>
          <w:tcPr>
            <w:tcW w:w="5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F967A0">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Мероприятие по снижению рисков</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F967A0">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Исполнители (структурное подразделение)</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F967A0">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Срок исполнения</w:t>
            </w:r>
          </w:p>
        </w:tc>
        <w:tc>
          <w:tcPr>
            <w:tcW w:w="49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F967A0">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Результат исполнения</w:t>
            </w:r>
          </w:p>
        </w:tc>
      </w:tr>
      <w:tr w:rsidR="00F51FA8" w:rsidRPr="00F51FA8" w:rsidTr="00F967A0">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27C1B">
            <w:pPr>
              <w:pStyle w:val="aa"/>
              <w:numPr>
                <w:ilvl w:val="0"/>
                <w:numId w:val="2"/>
              </w:numPr>
              <w:spacing w:after="0" w:line="240" w:lineRule="auto"/>
              <w:rPr>
                <w:rFonts w:ascii="Times New Roman" w:hAnsi="Times New Roman" w:cs="Times New Roman"/>
                <w:sz w:val="24"/>
                <w:szCs w:val="28"/>
              </w:rPr>
            </w:pPr>
          </w:p>
        </w:tc>
        <w:tc>
          <w:tcPr>
            <w:tcW w:w="5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F967A0">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Осуществление правовой экспертизы проектов нормативных правовых актов и проектов правовых актов департамента имущественных и земельных отношений Воронежской области (далее – департамент) на предмет соответствия их антимонопольному законодательству</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F967A0">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Отдел правового обеспечения</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F967A0">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постоянно</w:t>
            </w:r>
          </w:p>
        </w:tc>
        <w:tc>
          <w:tcPr>
            <w:tcW w:w="49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967A0">
            <w:pPr>
              <w:shd w:val="clear" w:color="auto" w:fill="FFFFFF"/>
              <w:spacing w:after="0" w:line="240" w:lineRule="auto"/>
              <w:rPr>
                <w:rFonts w:ascii="Times New Roman" w:hAnsi="Times New Roman" w:cs="Times New Roman"/>
                <w:sz w:val="24"/>
                <w:szCs w:val="28"/>
              </w:rPr>
            </w:pPr>
            <w:r w:rsidRPr="00197EBF">
              <w:rPr>
                <w:rFonts w:ascii="Times New Roman" w:eastAsia="Times New Roman" w:hAnsi="Times New Roman" w:cs="Times New Roman"/>
                <w:color w:val="000000"/>
                <w:sz w:val="24"/>
                <w:szCs w:val="28"/>
                <w:lang w:eastAsia="ru-RU"/>
              </w:rPr>
              <w:t xml:space="preserve">За 2020 год </w:t>
            </w:r>
            <w:r w:rsidRPr="00F51FA8">
              <w:rPr>
                <w:rFonts w:ascii="Times New Roman" w:eastAsia="Times New Roman" w:hAnsi="Times New Roman" w:cs="Times New Roman"/>
                <w:color w:val="000000"/>
                <w:sz w:val="24"/>
                <w:szCs w:val="28"/>
                <w:lang w:eastAsia="ru-RU"/>
              </w:rPr>
              <w:t xml:space="preserve">отделом правового обеспечения департамента </w:t>
            </w:r>
            <w:r w:rsidRPr="00197EBF">
              <w:rPr>
                <w:rFonts w:ascii="Times New Roman" w:eastAsia="Times New Roman" w:hAnsi="Times New Roman" w:cs="Times New Roman"/>
                <w:color w:val="000000"/>
                <w:sz w:val="24"/>
                <w:szCs w:val="28"/>
                <w:lang w:eastAsia="ru-RU"/>
              </w:rPr>
              <w:t>проведена антикоррупционная экспертиза</w:t>
            </w:r>
            <w:r w:rsidRPr="00F51FA8">
              <w:rPr>
                <w:rFonts w:ascii="Times New Roman" w:eastAsia="Times New Roman" w:hAnsi="Times New Roman" w:cs="Times New Roman"/>
                <w:color w:val="000000"/>
                <w:sz w:val="24"/>
                <w:szCs w:val="28"/>
                <w:lang w:eastAsia="ru-RU"/>
              </w:rPr>
              <w:t xml:space="preserve"> </w:t>
            </w:r>
            <w:r w:rsidRPr="00197EBF">
              <w:rPr>
                <w:rFonts w:ascii="Times New Roman" w:eastAsia="Times New Roman" w:hAnsi="Times New Roman" w:cs="Times New Roman"/>
                <w:color w:val="000000"/>
                <w:sz w:val="24"/>
                <w:szCs w:val="28"/>
                <w:lang w:eastAsia="ru-RU"/>
              </w:rPr>
              <w:t>в отношении 9</w:t>
            </w:r>
            <w:r w:rsidRPr="00F51FA8">
              <w:rPr>
                <w:rFonts w:ascii="Times New Roman" w:eastAsia="Times New Roman" w:hAnsi="Times New Roman" w:cs="Times New Roman"/>
                <w:color w:val="000000"/>
                <w:sz w:val="24"/>
                <w:szCs w:val="28"/>
                <w:lang w:eastAsia="ru-RU"/>
              </w:rPr>
              <w:t>2-х</w:t>
            </w:r>
            <w:r w:rsidRPr="00197EBF">
              <w:rPr>
                <w:rFonts w:ascii="Times New Roman" w:eastAsia="Times New Roman" w:hAnsi="Times New Roman" w:cs="Times New Roman"/>
                <w:color w:val="000000"/>
                <w:sz w:val="24"/>
                <w:szCs w:val="28"/>
                <w:lang w:eastAsia="ru-RU"/>
              </w:rPr>
              <w:t xml:space="preserve"> проектов правовых актов</w:t>
            </w:r>
            <w:r w:rsidRPr="00F51FA8">
              <w:rPr>
                <w:rFonts w:ascii="Times New Roman" w:eastAsia="Times New Roman" w:hAnsi="Times New Roman" w:cs="Times New Roman"/>
                <w:color w:val="000000"/>
                <w:sz w:val="24"/>
                <w:szCs w:val="28"/>
                <w:lang w:eastAsia="ru-RU"/>
              </w:rPr>
              <w:t xml:space="preserve"> департамента. По результатам проверки антикоррупционных факторов и фактов нарушения антимонопольного законодательства не выявлено.</w:t>
            </w:r>
          </w:p>
        </w:tc>
      </w:tr>
      <w:tr w:rsidR="00F51FA8" w:rsidRPr="00F51FA8" w:rsidTr="00F967A0">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27C1B">
            <w:pPr>
              <w:pStyle w:val="aa"/>
              <w:numPr>
                <w:ilvl w:val="0"/>
                <w:numId w:val="2"/>
              </w:numPr>
              <w:spacing w:after="0" w:line="240" w:lineRule="auto"/>
              <w:rPr>
                <w:rFonts w:ascii="Times New Roman" w:hAnsi="Times New Roman" w:cs="Times New Roman"/>
                <w:sz w:val="24"/>
                <w:szCs w:val="28"/>
              </w:rPr>
            </w:pPr>
          </w:p>
        </w:tc>
        <w:tc>
          <w:tcPr>
            <w:tcW w:w="5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F967A0">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Мониторинг и анализ практики применения антимонопольного законодательства, рисков нарушения антимонопольного законодательства</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967A0">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Отдел правового обеспечения</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F967A0">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постоянно</w:t>
            </w:r>
          </w:p>
        </w:tc>
        <w:tc>
          <w:tcPr>
            <w:tcW w:w="49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967A0">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Отделом правового обеспечения на постоянной основе проводится мониторинг и анализ практики применения антимонопольного законодательства, судебной практики в подведомственной сфере. Данная информация доводится до сведения заинтересованных сотрудников департамента.</w:t>
            </w:r>
          </w:p>
        </w:tc>
      </w:tr>
      <w:tr w:rsidR="00F51FA8" w:rsidRPr="00F51FA8" w:rsidTr="00F967A0">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27C1B">
            <w:pPr>
              <w:pStyle w:val="aa"/>
              <w:numPr>
                <w:ilvl w:val="0"/>
                <w:numId w:val="2"/>
              </w:numPr>
              <w:spacing w:after="0" w:line="240" w:lineRule="auto"/>
              <w:rPr>
                <w:rFonts w:ascii="Times New Roman" w:hAnsi="Times New Roman" w:cs="Times New Roman"/>
                <w:sz w:val="24"/>
                <w:szCs w:val="28"/>
              </w:rPr>
            </w:pPr>
          </w:p>
        </w:tc>
        <w:tc>
          <w:tcPr>
            <w:tcW w:w="5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F967A0">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 xml:space="preserve">Размещение на официальном сайте департамента проектов нормативных правовых актов департамента и нормативных правовых актов департамента </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967A0">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Отдел программного управления, анализа и мониторинга</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967A0">
            <w:pPr>
              <w:rPr>
                <w:sz w:val="24"/>
              </w:rPr>
            </w:pPr>
            <w:r w:rsidRPr="00F51FA8">
              <w:rPr>
                <w:rFonts w:ascii="Times New Roman" w:hAnsi="Times New Roman" w:cs="Times New Roman"/>
                <w:sz w:val="24"/>
                <w:szCs w:val="28"/>
              </w:rPr>
              <w:t>постоянно</w:t>
            </w:r>
          </w:p>
        </w:tc>
        <w:tc>
          <w:tcPr>
            <w:tcW w:w="49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197EBF" w:rsidRDefault="00F51FA8" w:rsidP="00F967A0">
            <w:pPr>
              <w:shd w:val="clear" w:color="auto" w:fill="FFFFFF"/>
              <w:spacing w:after="0" w:line="240" w:lineRule="auto"/>
              <w:rPr>
                <w:rFonts w:ascii="Times New Roman" w:hAnsi="Times New Roman" w:cs="Times New Roman"/>
                <w:sz w:val="24"/>
                <w:szCs w:val="28"/>
              </w:rPr>
            </w:pPr>
            <w:r w:rsidRPr="00F51FA8">
              <w:rPr>
                <w:rFonts w:ascii="Times New Roman" w:hAnsi="Times New Roman" w:cs="Times New Roman"/>
                <w:sz w:val="24"/>
                <w:szCs w:val="28"/>
              </w:rPr>
              <w:t xml:space="preserve">Все проекты нормативных </w:t>
            </w:r>
            <w:r w:rsidRPr="00197EBF">
              <w:rPr>
                <w:rFonts w:ascii="Times New Roman" w:hAnsi="Times New Roman" w:cs="Times New Roman"/>
                <w:sz w:val="24"/>
                <w:szCs w:val="28"/>
              </w:rPr>
              <w:t>правовых актов, разработанные департаментом, размещаются в</w:t>
            </w:r>
            <w:r w:rsidRPr="00F51FA8">
              <w:rPr>
                <w:rFonts w:ascii="Times New Roman" w:hAnsi="Times New Roman" w:cs="Times New Roman"/>
                <w:sz w:val="24"/>
                <w:szCs w:val="28"/>
              </w:rPr>
              <w:t xml:space="preserve"> </w:t>
            </w:r>
            <w:r w:rsidRPr="00197EBF">
              <w:rPr>
                <w:rFonts w:ascii="Times New Roman" w:hAnsi="Times New Roman" w:cs="Times New Roman"/>
                <w:sz w:val="24"/>
                <w:szCs w:val="28"/>
              </w:rPr>
              <w:t>информационной системе «Портал Воронежской области в сети</w:t>
            </w:r>
            <w:r w:rsidRPr="00F51FA8">
              <w:rPr>
                <w:rFonts w:ascii="Times New Roman" w:hAnsi="Times New Roman" w:cs="Times New Roman"/>
                <w:sz w:val="24"/>
                <w:szCs w:val="28"/>
              </w:rPr>
              <w:t xml:space="preserve"> </w:t>
            </w:r>
            <w:r w:rsidRPr="00197EBF">
              <w:rPr>
                <w:rFonts w:ascii="Times New Roman" w:hAnsi="Times New Roman" w:cs="Times New Roman"/>
                <w:sz w:val="24"/>
                <w:szCs w:val="28"/>
              </w:rPr>
              <w:t>Интернет» и на</w:t>
            </w:r>
            <w:r w:rsidRPr="00F51FA8">
              <w:rPr>
                <w:rFonts w:ascii="Times New Roman" w:hAnsi="Times New Roman" w:cs="Times New Roman"/>
                <w:sz w:val="24"/>
                <w:szCs w:val="28"/>
              </w:rPr>
              <w:t xml:space="preserve"> </w:t>
            </w:r>
            <w:r w:rsidRPr="00197EBF">
              <w:rPr>
                <w:rFonts w:ascii="Times New Roman" w:hAnsi="Times New Roman" w:cs="Times New Roman"/>
                <w:sz w:val="24"/>
                <w:szCs w:val="28"/>
              </w:rPr>
              <w:t>официальном сайте департамента в разделе «Проекты нормативных и</w:t>
            </w:r>
          </w:p>
          <w:p w:rsidR="00F51FA8" w:rsidRPr="00197EBF" w:rsidRDefault="00F51FA8" w:rsidP="00F967A0">
            <w:pPr>
              <w:shd w:val="clear" w:color="auto" w:fill="FFFFFF"/>
              <w:spacing w:after="0" w:line="240" w:lineRule="auto"/>
              <w:rPr>
                <w:rFonts w:ascii="Times New Roman" w:hAnsi="Times New Roman" w:cs="Times New Roman"/>
                <w:sz w:val="24"/>
                <w:szCs w:val="28"/>
              </w:rPr>
            </w:pPr>
            <w:r w:rsidRPr="00197EBF">
              <w:rPr>
                <w:rFonts w:ascii="Times New Roman" w:hAnsi="Times New Roman" w:cs="Times New Roman"/>
                <w:sz w:val="24"/>
                <w:szCs w:val="28"/>
              </w:rPr>
              <w:t>правовых актов».</w:t>
            </w:r>
          </w:p>
          <w:p w:rsidR="00F51FA8" w:rsidRPr="00197EBF" w:rsidRDefault="00F51FA8" w:rsidP="00F967A0">
            <w:pPr>
              <w:shd w:val="clear" w:color="auto" w:fill="FFFFFF"/>
              <w:spacing w:after="0" w:line="240" w:lineRule="auto"/>
              <w:rPr>
                <w:rFonts w:ascii="Times New Roman" w:hAnsi="Times New Roman" w:cs="Times New Roman"/>
                <w:sz w:val="24"/>
                <w:szCs w:val="28"/>
              </w:rPr>
            </w:pPr>
            <w:r w:rsidRPr="00197EBF">
              <w:rPr>
                <w:rFonts w:ascii="Times New Roman" w:hAnsi="Times New Roman" w:cs="Times New Roman"/>
                <w:sz w:val="24"/>
                <w:szCs w:val="28"/>
              </w:rPr>
              <w:t>Кроме того, принятые нормативные правовые акты департамента</w:t>
            </w:r>
          </w:p>
          <w:p w:rsidR="00F51FA8" w:rsidRPr="00F51FA8" w:rsidRDefault="00F51FA8" w:rsidP="00F967A0">
            <w:pPr>
              <w:shd w:val="clear" w:color="auto" w:fill="FFFFFF"/>
              <w:spacing w:after="0" w:line="240" w:lineRule="auto"/>
              <w:rPr>
                <w:rFonts w:ascii="Times New Roman" w:hAnsi="Times New Roman" w:cs="Times New Roman"/>
                <w:sz w:val="24"/>
                <w:szCs w:val="28"/>
              </w:rPr>
            </w:pPr>
            <w:r w:rsidRPr="00197EBF">
              <w:rPr>
                <w:rFonts w:ascii="Times New Roman" w:hAnsi="Times New Roman" w:cs="Times New Roman"/>
                <w:sz w:val="24"/>
                <w:szCs w:val="28"/>
              </w:rPr>
              <w:lastRenderedPageBreak/>
              <w:t>размещаются на официальном сайте департамента в разделе</w:t>
            </w:r>
            <w:r w:rsidRPr="00F51FA8">
              <w:rPr>
                <w:rFonts w:ascii="Times New Roman" w:hAnsi="Times New Roman" w:cs="Times New Roman"/>
                <w:sz w:val="24"/>
                <w:szCs w:val="28"/>
              </w:rPr>
              <w:t xml:space="preserve"> </w:t>
            </w:r>
            <w:r w:rsidRPr="00197EBF">
              <w:rPr>
                <w:rFonts w:ascii="Times New Roman" w:hAnsi="Times New Roman" w:cs="Times New Roman"/>
                <w:sz w:val="24"/>
                <w:szCs w:val="28"/>
              </w:rPr>
              <w:t>«Нормативные акты, изданные департаментом»</w:t>
            </w:r>
            <w:r w:rsidRPr="00F51FA8">
              <w:rPr>
                <w:rFonts w:ascii="Times New Roman" w:hAnsi="Times New Roman" w:cs="Times New Roman"/>
                <w:sz w:val="24"/>
                <w:szCs w:val="28"/>
              </w:rPr>
              <w:t>.</w:t>
            </w:r>
          </w:p>
        </w:tc>
      </w:tr>
      <w:tr w:rsidR="00F51FA8" w:rsidRPr="00F51FA8" w:rsidTr="00F967A0">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27C1B">
            <w:pPr>
              <w:pStyle w:val="aa"/>
              <w:numPr>
                <w:ilvl w:val="0"/>
                <w:numId w:val="2"/>
              </w:numPr>
              <w:spacing w:after="0" w:line="240" w:lineRule="auto"/>
              <w:rPr>
                <w:rFonts w:ascii="Times New Roman" w:hAnsi="Times New Roman" w:cs="Times New Roman"/>
                <w:sz w:val="24"/>
                <w:szCs w:val="28"/>
              </w:rPr>
            </w:pPr>
          </w:p>
        </w:tc>
        <w:tc>
          <w:tcPr>
            <w:tcW w:w="5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967A0">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Наличие административных регламентов предоставления государственных услуг, оказываемых департаментом. Приведение их в соответствие действующему законодательству</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967A0">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Структурные подразделения департамента, осуществляющие оказание государственных услуг</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F967A0">
            <w:pPr>
              <w:rPr>
                <w:sz w:val="24"/>
              </w:rPr>
            </w:pPr>
            <w:r w:rsidRPr="00F51FA8">
              <w:rPr>
                <w:rFonts w:ascii="Times New Roman" w:hAnsi="Times New Roman" w:cs="Times New Roman"/>
                <w:sz w:val="24"/>
                <w:szCs w:val="28"/>
              </w:rPr>
              <w:t>постоянно</w:t>
            </w:r>
          </w:p>
        </w:tc>
        <w:tc>
          <w:tcPr>
            <w:tcW w:w="49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967A0">
            <w:pPr>
              <w:shd w:val="clear" w:color="auto" w:fill="FFFFFF"/>
              <w:spacing w:after="0" w:line="240" w:lineRule="auto"/>
              <w:rPr>
                <w:rFonts w:ascii="Times New Roman" w:hAnsi="Times New Roman" w:cs="Times New Roman"/>
                <w:sz w:val="24"/>
                <w:szCs w:val="28"/>
              </w:rPr>
            </w:pPr>
            <w:r w:rsidRPr="00F51FA8">
              <w:rPr>
                <w:rFonts w:ascii="Times New Roman" w:hAnsi="Times New Roman" w:cs="Times New Roman"/>
                <w:sz w:val="24"/>
                <w:szCs w:val="28"/>
              </w:rPr>
              <w:t>Департамент оказывает 22 государственные услуги. По всем услугам утверждены административные регламенты, которые своевременно корректируются в соответствии с изменениями действующего законодательства.</w:t>
            </w:r>
          </w:p>
        </w:tc>
      </w:tr>
      <w:tr w:rsidR="00F51FA8" w:rsidRPr="00F51FA8" w:rsidTr="00F967A0">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27C1B">
            <w:pPr>
              <w:pStyle w:val="aa"/>
              <w:numPr>
                <w:ilvl w:val="0"/>
                <w:numId w:val="2"/>
              </w:numPr>
              <w:spacing w:after="0" w:line="240" w:lineRule="auto"/>
              <w:rPr>
                <w:rFonts w:ascii="Times New Roman" w:hAnsi="Times New Roman" w:cs="Times New Roman"/>
                <w:sz w:val="24"/>
                <w:szCs w:val="28"/>
              </w:rPr>
            </w:pPr>
          </w:p>
        </w:tc>
        <w:tc>
          <w:tcPr>
            <w:tcW w:w="5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F967A0">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Сбор сведений в структурных подразделениях департамента о наличии выявленных контрольными органами нарушений антимонопольного законодательства.</w:t>
            </w:r>
          </w:p>
          <w:p w:rsidR="00F51FA8" w:rsidRPr="00F51FA8" w:rsidRDefault="00F51FA8" w:rsidP="00F967A0">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Анализ выявленных нарушений антимонопольного законодательства за 2020 год (наличие предостережений, предупреждений, штрафов, жалоб, возбужденных дел)</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967A0">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Отдел правового обеспечения</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F967A0">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декабрь 2020 года</w:t>
            </w:r>
          </w:p>
        </w:tc>
        <w:tc>
          <w:tcPr>
            <w:tcW w:w="49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967A0">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 xml:space="preserve">В 2020 году антимонопольные органы проверку деятельности департамента не осуществляли. </w:t>
            </w:r>
          </w:p>
          <w:p w:rsidR="00F51FA8" w:rsidRPr="00F51FA8" w:rsidRDefault="00F51FA8" w:rsidP="00F967A0">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Предостережений, предупреждений от антимонопольного органа в департамент не поступало.</w:t>
            </w:r>
          </w:p>
          <w:p w:rsidR="00F51FA8" w:rsidRPr="00F51FA8" w:rsidRDefault="00F51FA8" w:rsidP="00F967A0">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В 2020 году УФАС по Воронежской области рассматривало жалобу ООО «Гео-Проект» на действия департамента и управления по регулированию контрактной системы в сфере закупок при проведении аукциона на выполнение работ по модернизации программного обеспечения. По результатам рассмотрения жалобы УФАС по Воронежской области признала ее необоснованной.</w:t>
            </w:r>
          </w:p>
        </w:tc>
      </w:tr>
      <w:tr w:rsidR="00F51FA8" w:rsidRPr="00F51FA8" w:rsidTr="00F967A0">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27C1B">
            <w:pPr>
              <w:pStyle w:val="aa"/>
              <w:numPr>
                <w:ilvl w:val="0"/>
                <w:numId w:val="2"/>
              </w:numPr>
              <w:tabs>
                <w:tab w:val="left" w:pos="410"/>
              </w:tabs>
              <w:spacing w:after="0" w:line="240" w:lineRule="auto"/>
              <w:rPr>
                <w:rFonts w:ascii="Times New Roman" w:hAnsi="Times New Roman" w:cs="Times New Roman"/>
                <w:sz w:val="24"/>
                <w:szCs w:val="28"/>
              </w:rPr>
            </w:pPr>
          </w:p>
        </w:tc>
        <w:tc>
          <w:tcPr>
            <w:tcW w:w="5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967A0">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 xml:space="preserve">Организация повышения квалификации работников департамента по вопросам применения антимонопольного законодательства и организации антимонопольного </w:t>
            </w:r>
            <w:proofErr w:type="spellStart"/>
            <w:r w:rsidRPr="00F51FA8">
              <w:rPr>
                <w:rFonts w:ascii="Times New Roman" w:hAnsi="Times New Roman" w:cs="Times New Roman"/>
                <w:sz w:val="24"/>
                <w:szCs w:val="28"/>
              </w:rPr>
              <w:t>комплаенса</w:t>
            </w:r>
            <w:proofErr w:type="spellEnd"/>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967A0">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 xml:space="preserve">Отдел контроля, документационного обеспечения и организации работы с обращениями граждан </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F967A0">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постоянно</w:t>
            </w:r>
          </w:p>
        </w:tc>
        <w:tc>
          <w:tcPr>
            <w:tcW w:w="49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967A0">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В 2020 году 3 сотрудника департамента прошли повышение квалификации в сфере закупок товаров, работ, услуг для обеспечения государственных и муниципальных нужд.</w:t>
            </w:r>
          </w:p>
          <w:p w:rsidR="00F51FA8" w:rsidRPr="00F51FA8" w:rsidRDefault="00F51FA8" w:rsidP="00F967A0">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 xml:space="preserve">Кроме того, начальник отдела регулирования рекламной деятельности и организации закупок департамента принял участие в мероприятии, проводимом УФАС по Воронежской области, посвященном </w:t>
            </w:r>
            <w:r w:rsidRPr="00F51FA8">
              <w:rPr>
                <w:rFonts w:ascii="Times New Roman" w:hAnsi="Times New Roman" w:cs="Times New Roman"/>
                <w:sz w:val="24"/>
                <w:szCs w:val="28"/>
              </w:rPr>
              <w:lastRenderedPageBreak/>
              <w:t>результатам правоприменительной практики за 3 квартал 2020 года, на котором обсуждались вопросы регулирования рекламной деятельности на территории Воронежской области.</w:t>
            </w:r>
          </w:p>
        </w:tc>
      </w:tr>
      <w:tr w:rsidR="00F51FA8" w:rsidRPr="00F51FA8" w:rsidTr="00F967A0">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27C1B">
            <w:pPr>
              <w:pStyle w:val="aa"/>
              <w:numPr>
                <w:ilvl w:val="0"/>
                <w:numId w:val="2"/>
              </w:numPr>
              <w:spacing w:after="0" w:line="240" w:lineRule="auto"/>
              <w:rPr>
                <w:rFonts w:ascii="Times New Roman" w:hAnsi="Times New Roman" w:cs="Times New Roman"/>
                <w:sz w:val="24"/>
                <w:szCs w:val="28"/>
              </w:rPr>
            </w:pPr>
          </w:p>
        </w:tc>
        <w:tc>
          <w:tcPr>
            <w:tcW w:w="5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F967A0">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Систематическое повышение квалификации работников контрактной службы. Анализ изменений, вносимых в законодательство о закупках</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967A0">
            <w:pPr>
              <w:spacing w:after="0" w:line="240" w:lineRule="auto"/>
              <w:jc w:val="center"/>
              <w:rPr>
                <w:rFonts w:ascii="Times New Roman" w:hAnsi="Times New Roman" w:cs="Times New Roman"/>
                <w:sz w:val="24"/>
                <w:szCs w:val="28"/>
              </w:rPr>
            </w:pPr>
            <w:r w:rsidRPr="00F51FA8">
              <w:rPr>
                <w:rFonts w:ascii="Times New Roman" w:hAnsi="Times New Roman" w:cs="Times New Roman"/>
                <w:sz w:val="24"/>
                <w:szCs w:val="28"/>
              </w:rPr>
              <w:t xml:space="preserve">Отдел контроля, документационного обеспечения и организации работы с обращениями граждан </w:t>
            </w:r>
          </w:p>
        </w:tc>
        <w:tc>
          <w:tcPr>
            <w:tcW w:w="15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1FA8" w:rsidRPr="00F51FA8" w:rsidRDefault="00F51FA8" w:rsidP="00F967A0">
            <w:pPr>
              <w:rPr>
                <w:sz w:val="24"/>
              </w:rPr>
            </w:pPr>
            <w:r w:rsidRPr="00F51FA8">
              <w:rPr>
                <w:rFonts w:ascii="Times New Roman" w:hAnsi="Times New Roman" w:cs="Times New Roman"/>
                <w:sz w:val="24"/>
                <w:szCs w:val="28"/>
              </w:rPr>
              <w:t>постоянно</w:t>
            </w:r>
          </w:p>
        </w:tc>
        <w:tc>
          <w:tcPr>
            <w:tcW w:w="49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51FA8" w:rsidRPr="00F51FA8" w:rsidRDefault="00F51FA8" w:rsidP="00F967A0">
            <w:pPr>
              <w:spacing w:after="0" w:line="240" w:lineRule="auto"/>
              <w:rPr>
                <w:rFonts w:ascii="Times New Roman" w:hAnsi="Times New Roman" w:cs="Times New Roman"/>
                <w:sz w:val="24"/>
                <w:szCs w:val="28"/>
              </w:rPr>
            </w:pPr>
            <w:r w:rsidRPr="00F51FA8">
              <w:rPr>
                <w:rFonts w:ascii="Times New Roman" w:hAnsi="Times New Roman" w:cs="Times New Roman"/>
                <w:sz w:val="24"/>
                <w:szCs w:val="28"/>
              </w:rPr>
              <w:t>В 2020 году 2 работника контрактной службы департамента прошли повышение квалификации в сфере закупок товаров, работ, услуг для обеспечения государственных и муниципальных нужд</w:t>
            </w:r>
          </w:p>
        </w:tc>
      </w:tr>
    </w:tbl>
    <w:p w:rsidR="007440FF" w:rsidRPr="007440FF" w:rsidRDefault="007440FF" w:rsidP="007440FF">
      <w:pPr>
        <w:tabs>
          <w:tab w:val="left" w:pos="8260"/>
        </w:tabs>
        <w:rPr>
          <w:rFonts w:ascii="Times New Roman" w:hAnsi="Times New Roman" w:cs="Times New Roman"/>
          <w:sz w:val="28"/>
          <w:szCs w:val="28"/>
        </w:rPr>
        <w:sectPr w:rsidR="007440FF" w:rsidRPr="007440FF" w:rsidSect="00F27C1B">
          <w:pgSz w:w="16839" w:h="11907" w:orient="landscape" w:code="9"/>
          <w:pgMar w:top="1276" w:right="1134" w:bottom="567" w:left="1418" w:header="709" w:footer="709" w:gutter="0"/>
          <w:cols w:space="708"/>
          <w:titlePg/>
          <w:docGrid w:linePitch="360"/>
        </w:sectPr>
      </w:pPr>
    </w:p>
    <w:p w:rsidR="006C3F2D" w:rsidRDefault="006C3F2D" w:rsidP="006C3F2D">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F73637">
        <w:rPr>
          <w:rFonts w:ascii="Times New Roman" w:hAnsi="Times New Roman" w:cs="Times New Roman"/>
          <w:sz w:val="28"/>
          <w:szCs w:val="28"/>
        </w:rPr>
        <w:t xml:space="preserve"> </w:t>
      </w:r>
      <w:r w:rsidR="00F51FA8">
        <w:rPr>
          <w:rFonts w:ascii="Times New Roman" w:hAnsi="Times New Roman" w:cs="Times New Roman"/>
          <w:sz w:val="28"/>
          <w:szCs w:val="28"/>
        </w:rPr>
        <w:t>4</w:t>
      </w:r>
    </w:p>
    <w:p w:rsidR="007C32D4" w:rsidRPr="007C32D4" w:rsidRDefault="007C32D4" w:rsidP="007C32D4">
      <w:pPr>
        <w:spacing w:after="0" w:line="240" w:lineRule="auto"/>
        <w:ind w:firstLine="709"/>
        <w:jc w:val="center"/>
        <w:rPr>
          <w:rFonts w:ascii="Times New Roman" w:hAnsi="Times New Roman" w:cs="Times New Roman"/>
          <w:b/>
          <w:sz w:val="28"/>
          <w:szCs w:val="28"/>
        </w:rPr>
      </w:pPr>
      <w:r w:rsidRPr="007C32D4">
        <w:rPr>
          <w:rFonts w:ascii="Times New Roman" w:hAnsi="Times New Roman" w:cs="Times New Roman"/>
          <w:b/>
          <w:sz w:val="28"/>
          <w:szCs w:val="28"/>
        </w:rPr>
        <w:t>Ключевые показатели эффективности</w:t>
      </w:r>
    </w:p>
    <w:p w:rsidR="007C32D4" w:rsidRPr="007C32D4" w:rsidRDefault="007C32D4" w:rsidP="007C32D4">
      <w:pPr>
        <w:spacing w:after="0" w:line="240" w:lineRule="auto"/>
        <w:ind w:firstLine="709"/>
        <w:jc w:val="center"/>
        <w:rPr>
          <w:rFonts w:ascii="Times New Roman" w:hAnsi="Times New Roman" w:cs="Times New Roman"/>
          <w:b/>
          <w:sz w:val="28"/>
          <w:szCs w:val="28"/>
        </w:rPr>
      </w:pPr>
      <w:r w:rsidRPr="007C32D4">
        <w:rPr>
          <w:rFonts w:ascii="Times New Roman" w:hAnsi="Times New Roman" w:cs="Times New Roman"/>
          <w:b/>
          <w:sz w:val="28"/>
          <w:szCs w:val="28"/>
        </w:rPr>
        <w:t xml:space="preserve">антимонопольного </w:t>
      </w:r>
      <w:proofErr w:type="spellStart"/>
      <w:r w:rsidRPr="007C32D4">
        <w:rPr>
          <w:rFonts w:ascii="Times New Roman" w:hAnsi="Times New Roman" w:cs="Times New Roman"/>
          <w:b/>
          <w:sz w:val="28"/>
          <w:szCs w:val="28"/>
        </w:rPr>
        <w:t>комплаенса</w:t>
      </w:r>
      <w:proofErr w:type="spellEnd"/>
      <w:r w:rsidRPr="007C32D4">
        <w:rPr>
          <w:rFonts w:ascii="Times New Roman" w:hAnsi="Times New Roman" w:cs="Times New Roman"/>
          <w:b/>
          <w:sz w:val="28"/>
          <w:szCs w:val="28"/>
        </w:rPr>
        <w:t xml:space="preserve"> в департаменте имущественных и земельных отношений Воронежской области на 20</w:t>
      </w:r>
      <w:r w:rsidR="00EE5D05">
        <w:rPr>
          <w:rFonts w:ascii="Times New Roman" w:hAnsi="Times New Roman" w:cs="Times New Roman"/>
          <w:b/>
          <w:sz w:val="28"/>
          <w:szCs w:val="28"/>
        </w:rPr>
        <w:t>20</w:t>
      </w:r>
      <w:r w:rsidRPr="007C32D4">
        <w:rPr>
          <w:rFonts w:ascii="Times New Roman" w:hAnsi="Times New Roman" w:cs="Times New Roman"/>
          <w:b/>
          <w:sz w:val="28"/>
          <w:szCs w:val="28"/>
        </w:rPr>
        <w:t xml:space="preserve"> год</w:t>
      </w:r>
    </w:p>
    <w:p w:rsidR="007C32D4" w:rsidRPr="007C32D4" w:rsidRDefault="007C32D4" w:rsidP="007C32D4">
      <w:pPr>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4477"/>
        <w:gridCol w:w="1134"/>
        <w:gridCol w:w="1701"/>
        <w:gridCol w:w="1701"/>
      </w:tblGrid>
      <w:tr w:rsidR="00304894" w:rsidRPr="00652516" w:rsidTr="00304894">
        <w:tc>
          <w:tcPr>
            <w:tcW w:w="621" w:type="dxa"/>
            <w:shd w:val="clear" w:color="auto" w:fill="auto"/>
          </w:tcPr>
          <w:p w:rsidR="00304894" w:rsidRPr="00652516" w:rsidRDefault="00304894" w:rsidP="007C32D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 п/п</w:t>
            </w:r>
          </w:p>
        </w:tc>
        <w:tc>
          <w:tcPr>
            <w:tcW w:w="4477" w:type="dxa"/>
            <w:shd w:val="clear" w:color="auto" w:fill="auto"/>
          </w:tcPr>
          <w:p w:rsidR="00304894" w:rsidRPr="00652516" w:rsidRDefault="00304894" w:rsidP="007C32D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Наименование показателей</w:t>
            </w:r>
          </w:p>
        </w:tc>
        <w:tc>
          <w:tcPr>
            <w:tcW w:w="1134" w:type="dxa"/>
            <w:shd w:val="clear" w:color="auto" w:fill="auto"/>
          </w:tcPr>
          <w:p w:rsidR="00304894" w:rsidRPr="00652516" w:rsidRDefault="00304894" w:rsidP="007C32D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Единица измерения</w:t>
            </w:r>
          </w:p>
        </w:tc>
        <w:tc>
          <w:tcPr>
            <w:tcW w:w="1701" w:type="dxa"/>
            <w:shd w:val="clear" w:color="auto" w:fill="auto"/>
          </w:tcPr>
          <w:p w:rsidR="00304894" w:rsidRPr="00652516" w:rsidRDefault="00304894" w:rsidP="00EE5D05">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Целевое значение показателя на 20</w:t>
            </w:r>
            <w:r w:rsidR="00EE5D05">
              <w:rPr>
                <w:rFonts w:ascii="Times New Roman" w:hAnsi="Times New Roman" w:cs="Times New Roman"/>
                <w:sz w:val="24"/>
                <w:szCs w:val="24"/>
              </w:rPr>
              <w:t>20</w:t>
            </w:r>
            <w:r w:rsidRPr="00652516">
              <w:rPr>
                <w:rFonts w:ascii="Times New Roman" w:hAnsi="Times New Roman" w:cs="Times New Roman"/>
                <w:sz w:val="24"/>
                <w:szCs w:val="24"/>
              </w:rPr>
              <w:t xml:space="preserve"> год</w:t>
            </w:r>
          </w:p>
        </w:tc>
        <w:tc>
          <w:tcPr>
            <w:tcW w:w="1701" w:type="dxa"/>
          </w:tcPr>
          <w:p w:rsidR="00304894" w:rsidRPr="00652516" w:rsidRDefault="00304894" w:rsidP="00EE5D05">
            <w:pPr>
              <w:spacing w:after="0" w:line="240" w:lineRule="auto"/>
              <w:ind w:left="-108" w:right="-108"/>
              <w:jc w:val="center"/>
              <w:rPr>
                <w:rFonts w:ascii="Times New Roman" w:hAnsi="Times New Roman" w:cs="Times New Roman"/>
                <w:sz w:val="24"/>
                <w:szCs w:val="24"/>
              </w:rPr>
            </w:pPr>
            <w:r w:rsidRPr="00652516">
              <w:rPr>
                <w:rFonts w:ascii="Times New Roman" w:hAnsi="Times New Roman" w:cs="Times New Roman"/>
                <w:sz w:val="24"/>
                <w:szCs w:val="24"/>
              </w:rPr>
              <w:t>Фактическое значение показателя по итогам 20</w:t>
            </w:r>
            <w:r w:rsidR="00EE5D05">
              <w:rPr>
                <w:rFonts w:ascii="Times New Roman" w:hAnsi="Times New Roman" w:cs="Times New Roman"/>
                <w:sz w:val="24"/>
                <w:szCs w:val="24"/>
              </w:rPr>
              <w:t>20</w:t>
            </w:r>
            <w:r w:rsidRPr="00652516">
              <w:rPr>
                <w:rFonts w:ascii="Times New Roman" w:hAnsi="Times New Roman" w:cs="Times New Roman"/>
                <w:sz w:val="24"/>
                <w:szCs w:val="24"/>
              </w:rPr>
              <w:t xml:space="preserve"> года</w:t>
            </w:r>
          </w:p>
        </w:tc>
      </w:tr>
      <w:tr w:rsidR="00304894" w:rsidRPr="00652516" w:rsidTr="00304894">
        <w:tc>
          <w:tcPr>
            <w:tcW w:w="9634" w:type="dxa"/>
            <w:gridSpan w:val="5"/>
            <w:shd w:val="clear" w:color="auto" w:fill="auto"/>
          </w:tcPr>
          <w:p w:rsidR="00304894" w:rsidRPr="00652516" w:rsidRDefault="00304894" w:rsidP="00304894">
            <w:pPr>
              <w:spacing w:after="0" w:line="240" w:lineRule="auto"/>
              <w:jc w:val="center"/>
              <w:rPr>
                <w:rFonts w:ascii="Times New Roman" w:hAnsi="Times New Roman" w:cs="Times New Roman"/>
                <w:b/>
                <w:i/>
                <w:sz w:val="24"/>
                <w:szCs w:val="24"/>
              </w:rPr>
            </w:pPr>
            <w:r w:rsidRPr="00652516">
              <w:rPr>
                <w:rFonts w:ascii="Times New Roman" w:hAnsi="Times New Roman" w:cs="Times New Roman"/>
                <w:b/>
                <w:i/>
                <w:sz w:val="24"/>
                <w:szCs w:val="24"/>
              </w:rPr>
              <w:t>Ключевые показатели эффективности для департамента имущественных и земельных отношений Воронежской области</w:t>
            </w:r>
          </w:p>
        </w:tc>
      </w:tr>
      <w:tr w:rsidR="00304894" w:rsidRPr="00652516" w:rsidTr="00304894">
        <w:tc>
          <w:tcPr>
            <w:tcW w:w="621" w:type="dxa"/>
            <w:shd w:val="clear" w:color="auto" w:fill="auto"/>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1</w:t>
            </w:r>
          </w:p>
        </w:tc>
        <w:tc>
          <w:tcPr>
            <w:tcW w:w="4477" w:type="dxa"/>
            <w:shd w:val="clear" w:color="auto" w:fill="auto"/>
          </w:tcPr>
          <w:p w:rsidR="00304894" w:rsidRPr="00652516" w:rsidRDefault="00304894" w:rsidP="007C32D4">
            <w:pPr>
              <w:spacing w:after="0" w:line="240" w:lineRule="auto"/>
              <w:jc w:val="both"/>
              <w:rPr>
                <w:rFonts w:ascii="Times New Roman" w:hAnsi="Times New Roman" w:cs="Times New Roman"/>
                <w:sz w:val="24"/>
                <w:szCs w:val="24"/>
              </w:rPr>
            </w:pPr>
            <w:r w:rsidRPr="00652516">
              <w:rPr>
                <w:rFonts w:ascii="Times New Roman" w:hAnsi="Times New Roman" w:cs="Times New Roman"/>
                <w:sz w:val="24"/>
                <w:szCs w:val="24"/>
              </w:rPr>
              <w:t xml:space="preserve">Коэффициент снижения количества нарушений антимонопольного законодательства со стороны департамента имущественных и земельных отношений Воронежской области относительно уровня 2017 года </w:t>
            </w:r>
          </w:p>
        </w:tc>
        <w:tc>
          <w:tcPr>
            <w:tcW w:w="1134" w:type="dxa"/>
            <w:shd w:val="clear" w:color="auto" w:fill="auto"/>
          </w:tcPr>
          <w:p w:rsidR="00304894" w:rsidRPr="00652516" w:rsidRDefault="00304894" w:rsidP="007C32D4">
            <w:pPr>
              <w:spacing w:after="0" w:line="240" w:lineRule="auto"/>
              <w:jc w:val="both"/>
              <w:rPr>
                <w:rFonts w:ascii="Times New Roman" w:hAnsi="Times New Roman" w:cs="Times New Roman"/>
                <w:sz w:val="24"/>
                <w:szCs w:val="24"/>
              </w:rPr>
            </w:pPr>
          </w:p>
          <w:p w:rsidR="00304894" w:rsidRPr="00652516" w:rsidRDefault="00304894" w:rsidP="007C32D4">
            <w:pPr>
              <w:spacing w:after="0" w:line="240" w:lineRule="auto"/>
              <w:jc w:val="both"/>
              <w:rPr>
                <w:rFonts w:ascii="Times New Roman" w:hAnsi="Times New Roman" w:cs="Times New Roman"/>
                <w:sz w:val="24"/>
                <w:szCs w:val="24"/>
              </w:rPr>
            </w:pPr>
            <w:r w:rsidRPr="00652516">
              <w:rPr>
                <w:rFonts w:ascii="Times New Roman" w:hAnsi="Times New Roman" w:cs="Times New Roman"/>
                <w:sz w:val="24"/>
                <w:szCs w:val="24"/>
              </w:rPr>
              <w:t>коэффициент</w:t>
            </w:r>
          </w:p>
        </w:tc>
        <w:tc>
          <w:tcPr>
            <w:tcW w:w="1701" w:type="dxa"/>
            <w:shd w:val="clear" w:color="auto" w:fill="auto"/>
            <w:vAlign w:val="center"/>
          </w:tcPr>
          <w:p w:rsidR="00304894" w:rsidRPr="00652516" w:rsidRDefault="00EE5D05" w:rsidP="003048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304894" w:rsidRPr="00652516" w:rsidRDefault="00EE5D05" w:rsidP="003048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04894" w:rsidRPr="00652516" w:rsidTr="00304894">
        <w:tc>
          <w:tcPr>
            <w:tcW w:w="621" w:type="dxa"/>
            <w:shd w:val="clear" w:color="auto" w:fill="auto"/>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2</w:t>
            </w:r>
          </w:p>
        </w:tc>
        <w:tc>
          <w:tcPr>
            <w:tcW w:w="4477" w:type="dxa"/>
            <w:shd w:val="clear" w:color="auto" w:fill="auto"/>
          </w:tcPr>
          <w:p w:rsidR="00304894" w:rsidRPr="00652516" w:rsidRDefault="00304894" w:rsidP="007C32D4">
            <w:pPr>
              <w:spacing w:after="0" w:line="240" w:lineRule="auto"/>
              <w:jc w:val="both"/>
              <w:rPr>
                <w:rFonts w:ascii="Times New Roman" w:hAnsi="Times New Roman" w:cs="Times New Roman"/>
                <w:sz w:val="24"/>
                <w:szCs w:val="24"/>
              </w:rPr>
            </w:pPr>
            <w:r w:rsidRPr="00652516">
              <w:rPr>
                <w:rFonts w:ascii="Times New Roman" w:hAnsi="Times New Roman" w:cs="Times New Roman"/>
                <w:sz w:val="24"/>
                <w:szCs w:val="24"/>
              </w:rPr>
              <w:t>Доля проектов нормативных правовых актов департамента имущественных и земельных отношений Воронежской области, в которых выявлены риски нарушения антимонопольного законодательства</w:t>
            </w:r>
          </w:p>
        </w:tc>
        <w:tc>
          <w:tcPr>
            <w:tcW w:w="1134" w:type="dxa"/>
            <w:shd w:val="clear" w:color="auto" w:fill="auto"/>
          </w:tcPr>
          <w:p w:rsidR="00304894" w:rsidRPr="00652516" w:rsidRDefault="00304894" w:rsidP="007C32D4">
            <w:pPr>
              <w:spacing w:after="0" w:line="240" w:lineRule="auto"/>
              <w:jc w:val="both"/>
              <w:rPr>
                <w:rFonts w:ascii="Times New Roman" w:hAnsi="Times New Roman" w:cs="Times New Roman"/>
                <w:sz w:val="24"/>
                <w:szCs w:val="24"/>
              </w:rPr>
            </w:pPr>
          </w:p>
          <w:p w:rsidR="00304894" w:rsidRPr="00652516" w:rsidRDefault="00304894" w:rsidP="007C32D4">
            <w:pPr>
              <w:spacing w:after="0" w:line="240" w:lineRule="auto"/>
              <w:jc w:val="both"/>
              <w:rPr>
                <w:rFonts w:ascii="Times New Roman" w:hAnsi="Times New Roman" w:cs="Times New Roman"/>
                <w:sz w:val="24"/>
                <w:szCs w:val="24"/>
              </w:rPr>
            </w:pPr>
            <w:r w:rsidRPr="00652516">
              <w:rPr>
                <w:rFonts w:ascii="Times New Roman" w:hAnsi="Times New Roman" w:cs="Times New Roman"/>
                <w:sz w:val="24"/>
                <w:szCs w:val="24"/>
              </w:rPr>
              <w:t>коэффициент</w:t>
            </w:r>
          </w:p>
        </w:tc>
        <w:tc>
          <w:tcPr>
            <w:tcW w:w="1701" w:type="dxa"/>
            <w:shd w:val="clear" w:color="auto" w:fill="auto"/>
            <w:vAlign w:val="center"/>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1</w:t>
            </w:r>
          </w:p>
        </w:tc>
        <w:tc>
          <w:tcPr>
            <w:tcW w:w="1701" w:type="dxa"/>
            <w:vAlign w:val="center"/>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1</w:t>
            </w:r>
          </w:p>
        </w:tc>
      </w:tr>
      <w:tr w:rsidR="00304894" w:rsidRPr="00652516" w:rsidTr="00304894">
        <w:tc>
          <w:tcPr>
            <w:tcW w:w="621" w:type="dxa"/>
            <w:shd w:val="clear" w:color="auto" w:fill="auto"/>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3</w:t>
            </w:r>
          </w:p>
        </w:tc>
        <w:tc>
          <w:tcPr>
            <w:tcW w:w="4477" w:type="dxa"/>
            <w:shd w:val="clear" w:color="auto" w:fill="auto"/>
          </w:tcPr>
          <w:p w:rsidR="00304894" w:rsidRPr="00652516" w:rsidRDefault="00304894" w:rsidP="007C32D4">
            <w:pPr>
              <w:spacing w:after="0" w:line="240" w:lineRule="auto"/>
              <w:jc w:val="both"/>
              <w:rPr>
                <w:rFonts w:ascii="Times New Roman" w:hAnsi="Times New Roman" w:cs="Times New Roman"/>
                <w:sz w:val="24"/>
                <w:szCs w:val="24"/>
              </w:rPr>
            </w:pPr>
            <w:r w:rsidRPr="00652516">
              <w:rPr>
                <w:rFonts w:ascii="Times New Roman" w:hAnsi="Times New Roman" w:cs="Times New Roman"/>
                <w:sz w:val="24"/>
                <w:szCs w:val="24"/>
              </w:rPr>
              <w:t>Доля нормативных правовых актов департамента имущественных и земельных отношений Воронежской области, в которых выявлены риски нарушения антимонопольного законодательства</w:t>
            </w:r>
          </w:p>
        </w:tc>
        <w:tc>
          <w:tcPr>
            <w:tcW w:w="1134" w:type="dxa"/>
            <w:shd w:val="clear" w:color="auto" w:fill="auto"/>
          </w:tcPr>
          <w:p w:rsidR="00304894" w:rsidRPr="00652516" w:rsidRDefault="00304894" w:rsidP="007C32D4">
            <w:pPr>
              <w:spacing w:after="0" w:line="240" w:lineRule="auto"/>
              <w:jc w:val="both"/>
              <w:rPr>
                <w:rFonts w:ascii="Times New Roman" w:hAnsi="Times New Roman" w:cs="Times New Roman"/>
                <w:sz w:val="24"/>
                <w:szCs w:val="24"/>
              </w:rPr>
            </w:pPr>
          </w:p>
          <w:p w:rsidR="00304894" w:rsidRPr="00652516" w:rsidRDefault="00304894" w:rsidP="007C32D4">
            <w:pPr>
              <w:spacing w:after="0" w:line="240" w:lineRule="auto"/>
              <w:jc w:val="both"/>
              <w:rPr>
                <w:rFonts w:ascii="Times New Roman" w:hAnsi="Times New Roman" w:cs="Times New Roman"/>
                <w:sz w:val="24"/>
                <w:szCs w:val="24"/>
              </w:rPr>
            </w:pPr>
            <w:r w:rsidRPr="00652516">
              <w:rPr>
                <w:rFonts w:ascii="Times New Roman" w:hAnsi="Times New Roman" w:cs="Times New Roman"/>
                <w:sz w:val="24"/>
                <w:szCs w:val="24"/>
              </w:rPr>
              <w:t>коэффициент</w:t>
            </w:r>
          </w:p>
        </w:tc>
        <w:tc>
          <w:tcPr>
            <w:tcW w:w="1701" w:type="dxa"/>
            <w:shd w:val="clear" w:color="auto" w:fill="auto"/>
            <w:vAlign w:val="center"/>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1</w:t>
            </w:r>
          </w:p>
        </w:tc>
        <w:tc>
          <w:tcPr>
            <w:tcW w:w="1701" w:type="dxa"/>
            <w:vAlign w:val="center"/>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1</w:t>
            </w:r>
          </w:p>
        </w:tc>
      </w:tr>
      <w:tr w:rsidR="00304894" w:rsidRPr="00652516" w:rsidTr="00304894">
        <w:tc>
          <w:tcPr>
            <w:tcW w:w="621" w:type="dxa"/>
            <w:shd w:val="clear" w:color="auto" w:fill="auto"/>
          </w:tcPr>
          <w:p w:rsidR="00304894" w:rsidRPr="00652516" w:rsidRDefault="00304894" w:rsidP="007C32D4">
            <w:pPr>
              <w:spacing w:after="0" w:line="240" w:lineRule="auto"/>
              <w:ind w:firstLine="709"/>
              <w:jc w:val="both"/>
              <w:rPr>
                <w:rFonts w:ascii="Times New Roman" w:hAnsi="Times New Roman" w:cs="Times New Roman"/>
                <w:sz w:val="24"/>
                <w:szCs w:val="24"/>
              </w:rPr>
            </w:pPr>
          </w:p>
        </w:tc>
        <w:tc>
          <w:tcPr>
            <w:tcW w:w="9013" w:type="dxa"/>
            <w:gridSpan w:val="4"/>
            <w:shd w:val="clear" w:color="auto" w:fill="auto"/>
          </w:tcPr>
          <w:p w:rsidR="00304894" w:rsidRPr="00652516" w:rsidRDefault="00304894" w:rsidP="007C32D4">
            <w:pPr>
              <w:spacing w:after="0" w:line="240" w:lineRule="auto"/>
              <w:jc w:val="center"/>
              <w:rPr>
                <w:rFonts w:ascii="Times New Roman" w:hAnsi="Times New Roman" w:cs="Times New Roman"/>
                <w:b/>
                <w:i/>
                <w:sz w:val="24"/>
                <w:szCs w:val="24"/>
              </w:rPr>
            </w:pPr>
            <w:r w:rsidRPr="00652516">
              <w:rPr>
                <w:rFonts w:ascii="Times New Roman" w:hAnsi="Times New Roman" w:cs="Times New Roman"/>
                <w:b/>
                <w:i/>
                <w:sz w:val="24"/>
                <w:szCs w:val="24"/>
              </w:rPr>
              <w:t>Ключевые показатели эффективности для уполномоченного подразделения</w:t>
            </w:r>
          </w:p>
        </w:tc>
      </w:tr>
      <w:tr w:rsidR="00304894" w:rsidRPr="00652516" w:rsidTr="00304894">
        <w:tc>
          <w:tcPr>
            <w:tcW w:w="621" w:type="dxa"/>
            <w:shd w:val="clear" w:color="auto" w:fill="auto"/>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1</w:t>
            </w:r>
          </w:p>
        </w:tc>
        <w:tc>
          <w:tcPr>
            <w:tcW w:w="4477" w:type="dxa"/>
            <w:shd w:val="clear" w:color="auto" w:fill="auto"/>
          </w:tcPr>
          <w:p w:rsidR="00304894" w:rsidRPr="00652516" w:rsidRDefault="00304894" w:rsidP="007C32D4">
            <w:pPr>
              <w:spacing w:after="0" w:line="240" w:lineRule="auto"/>
              <w:jc w:val="both"/>
              <w:rPr>
                <w:rFonts w:ascii="Times New Roman" w:hAnsi="Times New Roman" w:cs="Times New Roman"/>
                <w:sz w:val="24"/>
                <w:szCs w:val="24"/>
              </w:rPr>
            </w:pPr>
            <w:r w:rsidRPr="00652516">
              <w:rPr>
                <w:rFonts w:ascii="Times New Roman" w:hAnsi="Times New Roman" w:cs="Times New Roman"/>
                <w:sz w:val="24"/>
                <w:szCs w:val="24"/>
              </w:rPr>
              <w:t xml:space="preserve">Доля сотрудников департамента имущественных и земельных отношений Воронежской области, в отношении которых были проведены обучающие мероприятия по антимонопольному законодательству и антимонопольному </w:t>
            </w:r>
            <w:proofErr w:type="spellStart"/>
            <w:r w:rsidRPr="00652516">
              <w:rPr>
                <w:rFonts w:ascii="Times New Roman" w:hAnsi="Times New Roman" w:cs="Times New Roman"/>
                <w:sz w:val="24"/>
                <w:szCs w:val="24"/>
              </w:rPr>
              <w:t>комплаенсу</w:t>
            </w:r>
            <w:proofErr w:type="spellEnd"/>
          </w:p>
        </w:tc>
        <w:tc>
          <w:tcPr>
            <w:tcW w:w="1134" w:type="dxa"/>
            <w:shd w:val="clear" w:color="auto" w:fill="auto"/>
          </w:tcPr>
          <w:p w:rsidR="00304894" w:rsidRPr="00652516" w:rsidRDefault="00304894" w:rsidP="00304894">
            <w:pPr>
              <w:spacing w:after="0" w:line="240" w:lineRule="auto"/>
              <w:ind w:left="-108" w:right="-108"/>
              <w:jc w:val="both"/>
              <w:rPr>
                <w:rFonts w:ascii="Times New Roman" w:hAnsi="Times New Roman" w:cs="Times New Roman"/>
                <w:sz w:val="24"/>
                <w:szCs w:val="24"/>
              </w:rPr>
            </w:pPr>
          </w:p>
          <w:p w:rsidR="00304894" w:rsidRPr="00652516" w:rsidRDefault="00304894" w:rsidP="00304894">
            <w:pPr>
              <w:spacing w:after="0" w:line="240" w:lineRule="auto"/>
              <w:ind w:left="-108" w:right="-108"/>
              <w:jc w:val="center"/>
              <w:rPr>
                <w:rFonts w:ascii="Times New Roman" w:hAnsi="Times New Roman" w:cs="Times New Roman"/>
                <w:sz w:val="24"/>
                <w:szCs w:val="24"/>
              </w:rPr>
            </w:pPr>
            <w:r w:rsidRPr="00652516">
              <w:rPr>
                <w:rFonts w:ascii="Times New Roman" w:hAnsi="Times New Roman" w:cs="Times New Roman"/>
                <w:sz w:val="24"/>
                <w:szCs w:val="24"/>
              </w:rPr>
              <w:t>процент</w:t>
            </w:r>
          </w:p>
        </w:tc>
        <w:tc>
          <w:tcPr>
            <w:tcW w:w="1701" w:type="dxa"/>
            <w:shd w:val="clear" w:color="auto" w:fill="auto"/>
            <w:vAlign w:val="center"/>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не менее</w:t>
            </w:r>
          </w:p>
          <w:p w:rsidR="00304894" w:rsidRPr="00652516" w:rsidRDefault="00B021AB" w:rsidP="003048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04894" w:rsidRPr="00652516">
              <w:rPr>
                <w:rFonts w:ascii="Times New Roman" w:hAnsi="Times New Roman" w:cs="Times New Roman"/>
                <w:sz w:val="24"/>
                <w:szCs w:val="24"/>
              </w:rPr>
              <w:t>%</w:t>
            </w:r>
          </w:p>
        </w:tc>
        <w:tc>
          <w:tcPr>
            <w:tcW w:w="1701" w:type="dxa"/>
            <w:vAlign w:val="center"/>
          </w:tcPr>
          <w:p w:rsidR="00304894" w:rsidRPr="00652516" w:rsidRDefault="00502465" w:rsidP="003048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7C32D4" w:rsidRDefault="007C32D4" w:rsidP="000A271B">
      <w:pPr>
        <w:ind w:firstLine="709"/>
        <w:jc w:val="both"/>
        <w:rPr>
          <w:rFonts w:ascii="Times New Roman" w:hAnsi="Times New Roman" w:cs="Times New Roman"/>
          <w:sz w:val="28"/>
          <w:szCs w:val="28"/>
        </w:rPr>
      </w:pPr>
    </w:p>
    <w:p w:rsidR="00502465" w:rsidRDefault="00502465" w:rsidP="000A271B">
      <w:pPr>
        <w:ind w:firstLine="709"/>
        <w:jc w:val="both"/>
        <w:rPr>
          <w:rFonts w:ascii="Times New Roman" w:hAnsi="Times New Roman" w:cs="Times New Roman"/>
          <w:b/>
          <w:i/>
          <w:sz w:val="28"/>
          <w:szCs w:val="28"/>
        </w:rPr>
      </w:pPr>
    </w:p>
    <w:p w:rsidR="00502465" w:rsidRDefault="00502465" w:rsidP="000A271B">
      <w:pPr>
        <w:ind w:firstLine="709"/>
        <w:jc w:val="both"/>
        <w:rPr>
          <w:rFonts w:ascii="Times New Roman" w:hAnsi="Times New Roman" w:cs="Times New Roman"/>
          <w:b/>
          <w:i/>
          <w:sz w:val="28"/>
          <w:szCs w:val="28"/>
        </w:rPr>
      </w:pPr>
    </w:p>
    <w:p w:rsidR="00502465" w:rsidRDefault="00502465" w:rsidP="000A271B">
      <w:pPr>
        <w:ind w:firstLine="709"/>
        <w:jc w:val="both"/>
        <w:rPr>
          <w:rFonts w:ascii="Times New Roman" w:hAnsi="Times New Roman" w:cs="Times New Roman"/>
          <w:b/>
          <w:i/>
          <w:sz w:val="28"/>
          <w:szCs w:val="28"/>
        </w:rPr>
      </w:pPr>
    </w:p>
    <w:p w:rsidR="00502465" w:rsidRDefault="00502465" w:rsidP="000A271B">
      <w:pPr>
        <w:ind w:firstLine="709"/>
        <w:jc w:val="both"/>
        <w:rPr>
          <w:rFonts w:ascii="Times New Roman" w:hAnsi="Times New Roman" w:cs="Times New Roman"/>
          <w:b/>
          <w:i/>
          <w:sz w:val="28"/>
          <w:szCs w:val="28"/>
        </w:rPr>
      </w:pPr>
      <w:bookmarkStart w:id="0" w:name="_GoBack"/>
      <w:bookmarkEnd w:id="0"/>
    </w:p>
    <w:sectPr w:rsidR="00502465" w:rsidSect="00D73300">
      <w:pgSz w:w="11907" w:h="16839" w:code="9"/>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4D3" w:rsidRDefault="004264D3" w:rsidP="00D73300">
      <w:pPr>
        <w:spacing w:after="0" w:line="240" w:lineRule="auto"/>
      </w:pPr>
      <w:r>
        <w:separator/>
      </w:r>
    </w:p>
  </w:endnote>
  <w:endnote w:type="continuationSeparator" w:id="0">
    <w:p w:rsidR="004264D3" w:rsidRDefault="004264D3" w:rsidP="00D7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4D3" w:rsidRDefault="004264D3" w:rsidP="00D73300">
      <w:pPr>
        <w:spacing w:after="0" w:line="240" w:lineRule="auto"/>
      </w:pPr>
      <w:r>
        <w:separator/>
      </w:r>
    </w:p>
  </w:footnote>
  <w:footnote w:type="continuationSeparator" w:id="0">
    <w:p w:rsidR="004264D3" w:rsidRDefault="004264D3" w:rsidP="00D73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200776"/>
      <w:docPartObj>
        <w:docPartGallery w:val="Page Numbers (Top of Page)"/>
        <w:docPartUnique/>
      </w:docPartObj>
    </w:sdtPr>
    <w:sdtEndPr>
      <w:rPr>
        <w:rFonts w:ascii="Times New Roman" w:hAnsi="Times New Roman" w:cs="Times New Roman"/>
        <w:sz w:val="24"/>
        <w:szCs w:val="24"/>
      </w:rPr>
    </w:sdtEndPr>
    <w:sdtContent>
      <w:p w:rsidR="00D73300" w:rsidRPr="00D73300" w:rsidRDefault="00D73300">
        <w:pPr>
          <w:pStyle w:val="a4"/>
          <w:jc w:val="center"/>
          <w:rPr>
            <w:rFonts w:ascii="Times New Roman" w:hAnsi="Times New Roman" w:cs="Times New Roman"/>
            <w:sz w:val="24"/>
            <w:szCs w:val="24"/>
          </w:rPr>
        </w:pPr>
        <w:r w:rsidRPr="00D73300">
          <w:rPr>
            <w:rFonts w:ascii="Times New Roman" w:hAnsi="Times New Roman" w:cs="Times New Roman"/>
            <w:sz w:val="24"/>
            <w:szCs w:val="24"/>
          </w:rPr>
          <w:fldChar w:fldCharType="begin"/>
        </w:r>
        <w:r w:rsidRPr="00D73300">
          <w:rPr>
            <w:rFonts w:ascii="Times New Roman" w:hAnsi="Times New Roman" w:cs="Times New Roman"/>
            <w:sz w:val="24"/>
            <w:szCs w:val="24"/>
          </w:rPr>
          <w:instrText>PAGE   \* MERGEFORMAT</w:instrText>
        </w:r>
        <w:r w:rsidRPr="00D73300">
          <w:rPr>
            <w:rFonts w:ascii="Times New Roman" w:hAnsi="Times New Roman" w:cs="Times New Roman"/>
            <w:sz w:val="24"/>
            <w:szCs w:val="24"/>
          </w:rPr>
          <w:fldChar w:fldCharType="separate"/>
        </w:r>
        <w:r w:rsidR="00CD66ED">
          <w:rPr>
            <w:rFonts w:ascii="Times New Roman" w:hAnsi="Times New Roman" w:cs="Times New Roman"/>
            <w:noProof/>
            <w:sz w:val="24"/>
            <w:szCs w:val="24"/>
          </w:rPr>
          <w:t>11</w:t>
        </w:r>
        <w:r w:rsidRPr="00D73300">
          <w:rPr>
            <w:rFonts w:ascii="Times New Roman" w:hAnsi="Times New Roman" w:cs="Times New Roman"/>
            <w:sz w:val="24"/>
            <w:szCs w:val="24"/>
          </w:rPr>
          <w:fldChar w:fldCharType="end"/>
        </w:r>
      </w:p>
    </w:sdtContent>
  </w:sdt>
  <w:p w:rsidR="00D73300" w:rsidRDefault="00D7330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4556B"/>
    <w:multiLevelType w:val="hybridMultilevel"/>
    <w:tmpl w:val="4E768F1A"/>
    <w:lvl w:ilvl="0" w:tplc="486835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211E27"/>
    <w:multiLevelType w:val="hybridMultilevel"/>
    <w:tmpl w:val="E8D4B2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BB"/>
    <w:rsid w:val="00067EE9"/>
    <w:rsid w:val="00074DB0"/>
    <w:rsid w:val="000A271B"/>
    <w:rsid w:val="00116B88"/>
    <w:rsid w:val="00131CF5"/>
    <w:rsid w:val="00147DA3"/>
    <w:rsid w:val="001B3BB4"/>
    <w:rsid w:val="001D03C8"/>
    <w:rsid w:val="001E04A7"/>
    <w:rsid w:val="001E2A79"/>
    <w:rsid w:val="002424C3"/>
    <w:rsid w:val="002447EF"/>
    <w:rsid w:val="0024618D"/>
    <w:rsid w:val="002504F9"/>
    <w:rsid w:val="002746A2"/>
    <w:rsid w:val="002B074C"/>
    <w:rsid w:val="002C438D"/>
    <w:rsid w:val="002C49B9"/>
    <w:rsid w:val="002D4AC5"/>
    <w:rsid w:val="00304894"/>
    <w:rsid w:val="0032312F"/>
    <w:rsid w:val="00380D8C"/>
    <w:rsid w:val="003C7D74"/>
    <w:rsid w:val="003D18F5"/>
    <w:rsid w:val="004136B0"/>
    <w:rsid w:val="004264D3"/>
    <w:rsid w:val="004950D2"/>
    <w:rsid w:val="004B0544"/>
    <w:rsid w:val="004E0D3D"/>
    <w:rsid w:val="00502465"/>
    <w:rsid w:val="005055B7"/>
    <w:rsid w:val="0052325B"/>
    <w:rsid w:val="005517DC"/>
    <w:rsid w:val="0058532F"/>
    <w:rsid w:val="00652516"/>
    <w:rsid w:val="006657CF"/>
    <w:rsid w:val="00674C78"/>
    <w:rsid w:val="006844B1"/>
    <w:rsid w:val="006A4288"/>
    <w:rsid w:val="006B6659"/>
    <w:rsid w:val="006C3F2D"/>
    <w:rsid w:val="007440FF"/>
    <w:rsid w:val="0078195C"/>
    <w:rsid w:val="007C32D4"/>
    <w:rsid w:val="007D6F6A"/>
    <w:rsid w:val="0081628A"/>
    <w:rsid w:val="008505DF"/>
    <w:rsid w:val="008C4C53"/>
    <w:rsid w:val="008D33E1"/>
    <w:rsid w:val="00A37114"/>
    <w:rsid w:val="00A43E32"/>
    <w:rsid w:val="00A577B5"/>
    <w:rsid w:val="00A709F8"/>
    <w:rsid w:val="00AC21BA"/>
    <w:rsid w:val="00AE4C84"/>
    <w:rsid w:val="00AF5278"/>
    <w:rsid w:val="00B021AB"/>
    <w:rsid w:val="00B30EFA"/>
    <w:rsid w:val="00B316C3"/>
    <w:rsid w:val="00BA5ED2"/>
    <w:rsid w:val="00BD1D9B"/>
    <w:rsid w:val="00BE301A"/>
    <w:rsid w:val="00C6282B"/>
    <w:rsid w:val="00C93C8A"/>
    <w:rsid w:val="00CA0316"/>
    <w:rsid w:val="00CD66ED"/>
    <w:rsid w:val="00CF2A95"/>
    <w:rsid w:val="00D224D4"/>
    <w:rsid w:val="00D246BB"/>
    <w:rsid w:val="00D258ED"/>
    <w:rsid w:val="00D50A3F"/>
    <w:rsid w:val="00D73300"/>
    <w:rsid w:val="00D75ED7"/>
    <w:rsid w:val="00E46034"/>
    <w:rsid w:val="00E4697B"/>
    <w:rsid w:val="00EE5D05"/>
    <w:rsid w:val="00F27C1B"/>
    <w:rsid w:val="00F32501"/>
    <w:rsid w:val="00F479EB"/>
    <w:rsid w:val="00F51FA8"/>
    <w:rsid w:val="00F54FB0"/>
    <w:rsid w:val="00F71438"/>
    <w:rsid w:val="00F73637"/>
    <w:rsid w:val="00F83128"/>
    <w:rsid w:val="00F86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B51AD-8852-464D-999D-2E3955AF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5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33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3300"/>
  </w:style>
  <w:style w:type="paragraph" w:styleId="a6">
    <w:name w:val="footer"/>
    <w:basedOn w:val="a"/>
    <w:link w:val="a7"/>
    <w:uiPriority w:val="99"/>
    <w:unhideWhenUsed/>
    <w:rsid w:val="00D733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3300"/>
  </w:style>
  <w:style w:type="paragraph" w:styleId="a8">
    <w:name w:val="Balloon Text"/>
    <w:basedOn w:val="a"/>
    <w:link w:val="a9"/>
    <w:uiPriority w:val="99"/>
    <w:semiHidden/>
    <w:unhideWhenUsed/>
    <w:rsid w:val="006C3F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C3F2D"/>
    <w:rPr>
      <w:rFonts w:ascii="Segoe UI" w:hAnsi="Segoe UI" w:cs="Segoe UI"/>
      <w:sz w:val="18"/>
      <w:szCs w:val="18"/>
    </w:rPr>
  </w:style>
  <w:style w:type="paragraph" w:styleId="aa">
    <w:name w:val="List Paragraph"/>
    <w:basedOn w:val="a"/>
    <w:uiPriority w:val="34"/>
    <w:qFormat/>
    <w:rsid w:val="00744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910101">
      <w:bodyDiv w:val="1"/>
      <w:marLeft w:val="0"/>
      <w:marRight w:val="0"/>
      <w:marTop w:val="0"/>
      <w:marBottom w:val="0"/>
      <w:divBdr>
        <w:top w:val="none" w:sz="0" w:space="0" w:color="auto"/>
        <w:left w:val="none" w:sz="0" w:space="0" w:color="auto"/>
        <w:bottom w:val="none" w:sz="0" w:space="0" w:color="auto"/>
        <w:right w:val="none" w:sz="0" w:space="0" w:color="auto"/>
      </w:divBdr>
    </w:div>
    <w:div w:id="214225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2955</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Ерофеева</dc:creator>
  <cp:keywords/>
  <dc:description/>
  <cp:lastModifiedBy>Марина В. Ерофеева</cp:lastModifiedBy>
  <cp:revision>2</cp:revision>
  <cp:lastPrinted>2020-12-18T09:24:00Z</cp:lastPrinted>
  <dcterms:created xsi:type="dcterms:W3CDTF">2021-01-20T07:37:00Z</dcterms:created>
  <dcterms:modified xsi:type="dcterms:W3CDTF">2021-01-20T07:37:00Z</dcterms:modified>
</cp:coreProperties>
</file>