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Отчет об исполнении 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>План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 xml:space="preserve"> мероприятий по противодействию коррупции </w:t>
      </w:r>
    </w:p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34D5">
        <w:rPr>
          <w:rFonts w:ascii="Times New Roman" w:hAnsi="Times New Roman"/>
          <w:b/>
          <w:color w:val="000000"/>
          <w:sz w:val="28"/>
          <w:szCs w:val="28"/>
        </w:rPr>
        <w:t>в департаменте имущественных и земельных отношений Воронежской области на 201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583955">
        <w:rPr>
          <w:rFonts w:ascii="Times New Roman" w:hAnsi="Times New Roman"/>
          <w:b/>
          <w:color w:val="000000"/>
          <w:sz w:val="28"/>
          <w:szCs w:val="28"/>
        </w:rPr>
        <w:t>-2020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>год</w:t>
      </w:r>
      <w:r w:rsidR="00583955">
        <w:rPr>
          <w:rFonts w:ascii="Times New Roman" w:hAnsi="Times New Roman"/>
          <w:b/>
          <w:color w:val="000000"/>
          <w:sz w:val="28"/>
          <w:szCs w:val="28"/>
        </w:rPr>
        <w:t>ы</w:t>
      </w:r>
    </w:p>
    <w:p w:rsidR="000D049D" w:rsidRPr="005534D5" w:rsidRDefault="00663174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74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667D8F">
        <w:rPr>
          <w:rFonts w:ascii="Times New Roman" w:hAnsi="Times New Roman"/>
          <w:b/>
          <w:color w:val="000000"/>
          <w:sz w:val="28"/>
          <w:szCs w:val="28"/>
        </w:rPr>
        <w:t xml:space="preserve">9 месяцев </w:t>
      </w:r>
      <w:r w:rsidR="000D049D" w:rsidRPr="000D049D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00932" w:rsidRPr="00667D8F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0D049D" w:rsidRPr="00137F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049D">
        <w:rPr>
          <w:rFonts w:ascii="Times New Roman" w:hAnsi="Times New Roman"/>
          <w:b/>
          <w:color w:val="000000"/>
          <w:sz w:val="28"/>
          <w:szCs w:val="28"/>
        </w:rPr>
        <w:t>год</w:t>
      </w:r>
      <w:r w:rsidR="00BB381B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0D049D" w:rsidRPr="00EF307D" w:rsidRDefault="000D049D" w:rsidP="000D049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466"/>
        <w:gridCol w:w="1560"/>
        <w:gridCol w:w="7723"/>
      </w:tblGrid>
      <w:tr w:rsidR="000D049D" w:rsidRPr="00E02F05" w:rsidTr="000D049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0D049D" w:rsidRPr="00E02F05" w:rsidTr="000D049D">
        <w:trPr>
          <w:trHeight w:val="24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0D049D" w:rsidRPr="0004377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департамента имущественных и земельных отношений Воронежской области (далее – департамент)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43775" w:rsidRDefault="00520BB0" w:rsidP="00667D8F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332A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67D8F" w:rsidRPr="00C332A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8D676E" w:rsidRPr="00C332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332A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spellStart"/>
            <w:r w:rsidRPr="00C332AA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332A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проведена в отношении </w:t>
            </w:r>
            <w:r w:rsidR="00C332AA" w:rsidRPr="00C332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332A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8D676E" w:rsidRPr="00C332A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C204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r w:rsidRPr="00C332AA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первичной </w:t>
            </w:r>
            <w:proofErr w:type="spellStart"/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полугодиям,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FA1745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</w:t>
            </w:r>
            <w:r w:rsidR="00FA1745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проведенной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департамента.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органы прокуратуры нормативных правовых актов и их проектов для проведения правовой и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в порядке, установленном указом губернатора Воронежской области от 31.12.2008 № 218-у «Об утверждении  Регламента взаимодействия исполнительных органов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, разработанные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департаментом, в обязательном порядке направляются в прокуратуру Воронежской области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правовой и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6A0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1146A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B63999" w:rsidRDefault="001146A0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и актуализация перечня функций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епартамента, при реализации которых наиболее вероятно возникновение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58061D" w:rsidRDefault="001146A0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3D253F" w:rsidP="00A44DA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функций департамента, при реализации которых наиболее вероятно возникновение коррупции, одобрен на заседании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(протокол от 24.12.2019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146A0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1146A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1146A0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акт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уализация Перечня должностей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епартаменте, замещение которых связано с коррупционными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58061D" w:rsidRDefault="001146A0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28" w:rsidRDefault="0027290C" w:rsidP="00851B2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исключения (минимизации) коррупционных рисков в деятельности департамента в приказ от 05.09.2017 № 1876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изменения </w:t>
            </w: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23.05.2018 № 1208</w:t>
            </w:r>
            <w:r w:rsidR="003E4E28">
              <w:rPr>
                <w:rFonts w:ascii="Times New Roman" w:eastAsia="Times New Roman" w:hAnsi="Times New Roman" w:cs="Times New Roman"/>
                <w:sz w:val="24"/>
                <w:szCs w:val="24"/>
              </w:rPr>
              <w:t>, от 27.11.2018 № 2862</w:t>
            </w:r>
            <w:r w:rsidR="00851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8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23.07.2019 № 1910, </w:t>
            </w:r>
            <w:r w:rsidR="00851B2C" w:rsidRPr="00851B2C">
              <w:rPr>
                <w:rFonts w:ascii="Times New Roman" w:eastAsia="Times New Roman" w:hAnsi="Times New Roman" w:cs="Times New Roman"/>
                <w:sz w:val="24"/>
                <w:szCs w:val="24"/>
              </w:rPr>
              <w:t>от 21.01.2019 № 97</w:t>
            </w:r>
            <w:r w:rsid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>, от 16.01.2020 № 37</w:t>
            </w:r>
            <w:r w:rsidR="009F0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36A3E" w:rsidRPr="00436A3E">
              <w:rPr>
                <w:rFonts w:ascii="Times New Roman" w:eastAsia="Times New Roman" w:hAnsi="Times New Roman" w:cs="Times New Roman"/>
                <w:sz w:val="24"/>
                <w:szCs w:val="24"/>
              </w:rPr>
              <w:t>от 15.06.2020 № 1381</w:t>
            </w:r>
            <w:r w:rsidRPr="00436A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соответствии с которыми уточнен перечень </w:t>
            </w:r>
            <w:r w:rsidR="00D957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должностей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епартамента, замещение которых связано с коррупционными рисками</w:t>
            </w:r>
            <w:r w:rsidR="00FE4A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DAB" w:rsidRP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должностей ГГС, включенных в перечень должносте</w:t>
            </w:r>
            <w:r w:rsidR="009F03F5">
              <w:rPr>
                <w:rFonts w:ascii="Times New Roman" w:eastAsia="Times New Roman" w:hAnsi="Times New Roman" w:cs="Times New Roman"/>
                <w:sz w:val="24"/>
                <w:szCs w:val="24"/>
              </w:rPr>
              <w:t>й с коррупционными рисками – 106</w:t>
            </w:r>
            <w:r w:rsidR="00A44DAB" w:rsidRP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1146A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егламентов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 государственных функций, предоставления государственных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D049D" w:rsidRDefault="000D049D" w:rsidP="00D957DE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049D">
              <w:rPr>
                <w:rFonts w:ascii="Times New Roman" w:hAnsi="Times New Roman" w:cs="Times New Roman"/>
                <w:sz w:val="24"/>
                <w:szCs w:val="24"/>
              </w:rPr>
              <w:t>целях приведения административных регламентов департамента по предоставлению государственных услуг в соответствие с федеральным законодательством департаментом проводилась работа по внесению изменений в административные регламенты по предоставлению следующих услуг:</w:t>
            </w:r>
          </w:p>
          <w:p w:rsidR="00A15516" w:rsidRPr="003D253F" w:rsidRDefault="003D253F" w:rsidP="00851B2C">
            <w:pPr>
              <w:pStyle w:val="af2"/>
              <w:spacing w:before="0" w:beforeAutospacing="0" w:after="0" w:afterAutospacing="0"/>
              <w:jc w:val="both"/>
            </w:pPr>
            <w:r>
              <w:t xml:space="preserve">- </w:t>
            </w:r>
            <w:r w:rsidRPr="003D253F">
              <w:t>заключение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Воронежской области, а также на земельных участках, государственная собственность на которые не разграничена, расположенных в границах городского округа город Воронеж;</w:t>
            </w:r>
          </w:p>
          <w:p w:rsidR="003D253F" w:rsidRPr="003D253F" w:rsidRDefault="003D253F" w:rsidP="00851B2C">
            <w:pPr>
              <w:pStyle w:val="af2"/>
              <w:spacing w:before="0" w:beforeAutospacing="0" w:after="0" w:afterAutospacing="0"/>
              <w:jc w:val="both"/>
            </w:pPr>
            <w:r w:rsidRPr="003D253F">
              <w:t>- выдача копий архивных документов, подтверждающих право на владение землей;</w:t>
            </w:r>
          </w:p>
          <w:p w:rsidR="003D253F" w:rsidRDefault="003D253F" w:rsidP="00851B2C">
            <w:pPr>
              <w:pStyle w:val="af2"/>
              <w:spacing w:before="0" w:beforeAutospacing="0" w:after="0" w:afterAutospacing="0"/>
              <w:jc w:val="both"/>
            </w:pPr>
            <w:r w:rsidRPr="003D253F">
              <w:t>- лицензирование заготовки, хранения, переработки и реализации лома черных металлов, цветных металлов</w:t>
            </w:r>
            <w:r w:rsidR="008023EE">
              <w:t>;</w:t>
            </w:r>
          </w:p>
          <w:p w:rsidR="008023EE" w:rsidRDefault="008023EE" w:rsidP="00851B2C">
            <w:pPr>
              <w:pStyle w:val="af2"/>
              <w:spacing w:before="0" w:beforeAutospacing="0" w:after="0" w:afterAutospacing="0"/>
              <w:jc w:val="both"/>
            </w:pPr>
            <w:r>
              <w:t>- в</w:t>
            </w:r>
            <w:r w:rsidRPr="008023EE">
              <w:t xml:space="preserve">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 (организациями, индивидуальными предпринимателями, крестьянскими (фермерскими) хозяйствами), </w:t>
            </w:r>
            <w:r w:rsidRPr="008023EE">
              <w:lastRenderedPageBreak/>
              <w:t xml:space="preserve">признаваемыми таковыми в соответствии с Федеральным </w:t>
            </w:r>
            <w:hyperlink r:id="rId8" w:history="1">
              <w:r w:rsidRPr="008023EE">
                <w:t>законом</w:t>
              </w:r>
            </w:hyperlink>
            <w:r w:rsidRPr="008023EE">
              <w:t xml:space="preserve"> от 29 декабря 2006 года № 264-ФЗ «О развитии сельского хозяйства»</w:t>
            </w:r>
            <w:r>
              <w:t>;</w:t>
            </w:r>
          </w:p>
          <w:p w:rsidR="008023EE" w:rsidRDefault="008023EE" w:rsidP="00851B2C">
            <w:pPr>
              <w:pStyle w:val="af2"/>
              <w:spacing w:before="0" w:beforeAutospacing="0" w:after="0" w:afterAutospacing="0"/>
              <w:jc w:val="both"/>
            </w:pPr>
            <w:r>
              <w:t xml:space="preserve">- </w:t>
            </w:r>
            <w:r w:rsidRPr="008023EE">
              <w:t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гражданам или юридическим лицам в собственность бесплатно</w:t>
            </w:r>
            <w:r w:rsidR="00667D8F">
              <w:t>;</w:t>
            </w:r>
          </w:p>
          <w:p w:rsidR="00667D8F" w:rsidRDefault="00667D8F" w:rsidP="00851B2C">
            <w:pPr>
              <w:pStyle w:val="af2"/>
              <w:spacing w:before="0" w:beforeAutospacing="0" w:after="0" w:afterAutospacing="0"/>
              <w:jc w:val="both"/>
            </w:pPr>
            <w:r>
              <w:t xml:space="preserve">- </w:t>
            </w:r>
            <w:r w:rsidRPr="00667D8F">
              <w:t>утверждение схемы расположения земельных участков (земельных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разграничена) на кадастровом плане территории;</w:t>
            </w:r>
          </w:p>
          <w:p w:rsidR="00667D8F" w:rsidRPr="00667D8F" w:rsidRDefault="00667D8F" w:rsidP="00851B2C">
            <w:pPr>
              <w:pStyle w:val="af2"/>
              <w:spacing w:before="0" w:beforeAutospacing="0" w:after="0" w:afterAutospacing="0"/>
              <w:jc w:val="both"/>
            </w:pPr>
            <w:r>
              <w:t xml:space="preserve">- </w:t>
            </w:r>
            <w:r w:rsidRPr="00667D8F">
              <w:t>принятие решений о предварительном согласовании предоставления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разграничена;</w:t>
            </w:r>
          </w:p>
          <w:p w:rsidR="00667D8F" w:rsidRPr="00B67AEC" w:rsidRDefault="00667D8F" w:rsidP="00851B2C">
            <w:pPr>
              <w:pStyle w:val="af2"/>
              <w:spacing w:before="0" w:beforeAutospacing="0" w:after="0" w:afterAutospacing="0"/>
              <w:jc w:val="both"/>
            </w:pPr>
            <w:r w:rsidRPr="00667D8F">
              <w:t>- 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14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Внесение сведений о государственных услугах, предоставляемых департаментом, в информационную систему Воронежской области «Реестр государственных услуг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проводилась работа по корректировке информации по государственным услугам департамента, размещенной в информационной системе Воронежской области «Реестр государственных услуг Воронежской области».</w:t>
            </w:r>
          </w:p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области.</w:t>
            </w:r>
          </w:p>
        </w:tc>
      </w:tr>
      <w:tr w:rsidR="000D049D" w:rsidRPr="00E02F05" w:rsidTr="000D049D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A174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>2. Обеспечение информационной открытости департамента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информации об исполнении Плана противодействия коррупции на странице департамента на официальном сайте правительства </w:t>
            </w: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Воронежской области в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952AF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мероприятий по противодействию коррупции в департаменте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023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C6CB0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8023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E75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023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официальном сайте департамента и странице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информационной открытости,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прозрачности нормотворческих и управленческих процессов функционирует официальный сайт департамента </w:t>
            </w:r>
            <w:hyperlink r:id="rId9" w:history="1">
              <w:r w:rsidRPr="00575F22">
                <w:rPr>
                  <w:rFonts w:ascii="Times New Roman" w:hAnsi="Times New Roman" w:cs="Times New Roman"/>
                  <w:sz w:val="24"/>
                  <w:szCs w:val="24"/>
                </w:rPr>
                <w:t>www.dizovo.ru</w:t>
              </w:r>
            </w:hyperlink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инструментом интерактивного взаимодействия департамента с гражданами и организациями. 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На сайте размещается полная информация о деятельности департамента. Обратная связь с посетителями сайта осуществляется через Интернет-приемную. На сайте можно получить всю необходимую информацию по имущественным и земельным вопросам, ознакомиться с правовыми актами и административными регламентами, задать вопрос руководителю и специалистам департамента, скопировать формы основных документов и бланки заявлений, представляемых в департамент.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предоставляемых департаментом государственных услугах размещены в информационных системах «Реестр государственных и муниципальных услуг (функций) Воронежской области» и «</w:t>
            </w:r>
            <w:r w:rsidR="0038326E" w:rsidRPr="0038326E">
              <w:rPr>
                <w:rFonts w:ascii="Times New Roman" w:hAnsi="Times New Roman" w:cs="Times New Roman"/>
                <w:sz w:val="24"/>
                <w:szCs w:val="24"/>
              </w:rPr>
              <w:t>Портал Воронежской области в сети Интернет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0D049D" w:rsidRPr="00A00788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Руководством и представителями департамента постоянно проводятся выезды в муниципальные районы для оказания методической и практической помощи на местах. Ежемесячно проводится  прием граждан по личным вопросам в департаменте и в общественных приемных губернатора Воронежской области в муниципальных образованиях Воронежской области.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институтами гражданского общества в вопросах профилактики и выявления фактов коррупции в департаменте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7324C2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групп, образованных департаментом для решения наиболее острых и проблемных вопросов, в том числе социального характера, в сфере </w:t>
            </w:r>
            <w:proofErr w:type="spellStart"/>
            <w:r w:rsidRPr="0073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имущественно-земельных</w:t>
            </w:r>
            <w:proofErr w:type="spellEnd"/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на территории Воронежской области. В частности:</w:t>
            </w:r>
          </w:p>
          <w:p w:rsidR="000D049D" w:rsidRPr="007324C2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 го</w:t>
            </w:r>
            <w:r w:rsidR="008023EE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город Воронеж, 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демонтажу незаконно установленных на территории городского округа город Воронеж рекламных конструкций;</w:t>
            </w:r>
          </w:p>
          <w:p w:rsidR="000D049D" w:rsidRPr="007324C2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противодействия коррупции ГУ МВД по Воронежской области, Управления Федеральной службы безопасности по Воронежской области, Управления Федеральной службы судебных приставов по Воронежской области, Управления Федеральной антимонопольной службы по Воронежской области входят в состав комиссии по предоставлению земельных участков, межведомственной рабочей группы для реализации мероприятий по снижению нелегального оборота алкогольной продукции в Воронежской области. </w:t>
            </w:r>
          </w:p>
          <w:p w:rsidR="000D049D" w:rsidRPr="007324C2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По запросам правоохранительных органов предоставляется информация по всем направлениям деятельности департамента.</w:t>
            </w:r>
          </w:p>
          <w:p w:rsidR="000D049D" w:rsidRPr="007324C2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Кроме того, при департаменте действует Общественный совет, целями 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Торгово-промышленной палаты Воронежской области, объединения предпринимателей, Воронежского областного совета профсоюзов, представители организаций, осуществляющих свою деятельность в сфере производства и распространения рекламы, ведущих образовательных учреждений области.</w:t>
            </w:r>
          </w:p>
          <w:p w:rsidR="000D049D" w:rsidRPr="007324C2" w:rsidRDefault="000D049D" w:rsidP="003D253F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На заседаниях Общественного совета рассматриваются наиболее значимые вопросы в подведомственной сфере, требующие общественного обсуждения и одобрения.</w:t>
            </w:r>
          </w:p>
          <w:p w:rsidR="005466B3" w:rsidRPr="007324C2" w:rsidRDefault="00FC6CB0" w:rsidP="003D253F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отчетном периоде проведено 2 заседания</w:t>
            </w:r>
            <w:r w:rsidR="005466B3"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 на которых</w:t>
            </w:r>
            <w:r w:rsidR="005466B3"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следующие вопросы:</w:t>
            </w:r>
          </w:p>
          <w:p w:rsidR="003D253F" w:rsidRPr="003D253F" w:rsidRDefault="003D253F" w:rsidP="003D253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>б избрании председателя, заместителя председателя и секретаря Общественного совета при департаменте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D253F" w:rsidRPr="003D253F" w:rsidRDefault="003D253F" w:rsidP="003D253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итогах работы по противодействию коррупции в сфере </w:t>
            </w:r>
            <w:proofErr w:type="spellStart"/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в 2019 году.</w:t>
            </w:r>
          </w:p>
          <w:p w:rsidR="00931C55" w:rsidRDefault="003D253F" w:rsidP="003D253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доклада об антимонопольном </w:t>
            </w:r>
            <w:proofErr w:type="spellStart"/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="00FC6C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6CB0" w:rsidRPr="00FC6CB0" w:rsidRDefault="00FC6CB0" w:rsidP="003D253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C6CB0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актуальных вопросах деятельности Общественного совета при департаменте;</w:t>
            </w:r>
          </w:p>
          <w:p w:rsidR="00FC6CB0" w:rsidRPr="00FC6CB0" w:rsidRDefault="00FC6CB0" w:rsidP="003D253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B0">
              <w:rPr>
                <w:rFonts w:ascii="Times New Roman" w:eastAsia="Times New Roman" w:hAnsi="Times New Roman" w:cs="Times New Roman"/>
                <w:sz w:val="24"/>
                <w:szCs w:val="24"/>
              </w:rPr>
              <w:t>- об итогах Национального рейтинга состояния инвестиционного климата Воронежской области по показателю «Удовлетворенность процедурами получения арендных площадей, предоставляемых регионом субъектам малого бизнеса». О мерах по совершенствованию арендных отношений;</w:t>
            </w:r>
          </w:p>
          <w:p w:rsidR="00FC6CB0" w:rsidRPr="00FC6CB0" w:rsidRDefault="00FC6CB0" w:rsidP="003D253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B0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предоставлении мер поддержки организациям, осуществляющим деятельность в сфере наружной рекламы;</w:t>
            </w:r>
          </w:p>
          <w:p w:rsidR="00FC6CB0" w:rsidRDefault="00FC6CB0" w:rsidP="003D253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B0">
              <w:rPr>
                <w:rFonts w:ascii="Times New Roman" w:eastAsia="Times New Roman" w:hAnsi="Times New Roman" w:cs="Times New Roman"/>
                <w:sz w:val="24"/>
                <w:szCs w:val="24"/>
              </w:rPr>
              <w:t>- о реализации имущества на электронных площадках и оптимизации процесса проведения торгов.</w:t>
            </w:r>
          </w:p>
          <w:p w:rsidR="00825395" w:rsidRDefault="00825395" w:rsidP="003D253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395" w:rsidRPr="007324C2" w:rsidRDefault="00825395" w:rsidP="003D253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</w:pP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опции «Задать вопрос руководителю» на официальном сайте департамента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департаме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нта в сети Интернет функционирует опция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«Задать вопрос руководителю департамента», размещены контактны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данные (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почты), по которым можно сообщить о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фактах коррупции.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8023EE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Портале Воронежской области и сайте департамента в сети Интернет нормативных правовых актов и проектов нормативных правовых актов департамента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970BB9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приказами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от 14.10.2009 № 1673 «О порядке размещения в сети Интернет проектов приказов с целью проведения независимой экспертизы на </w:t>
            </w:r>
            <w:proofErr w:type="spellStart"/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3F6F">
              <w:rPr>
                <w:rFonts w:ascii="Times New Roman" w:hAnsi="Times New Roman" w:cs="Times New Roman"/>
                <w:sz w:val="24"/>
                <w:szCs w:val="24"/>
              </w:rPr>
              <w:t xml:space="preserve"> и от 31.10.2016 № 1736 «</w:t>
            </w:r>
            <w:r w:rsidR="00483F6F" w:rsidRPr="00483F6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</w:t>
            </w:r>
            <w:proofErr w:type="spellStart"/>
            <w:r w:rsidR="00483F6F" w:rsidRPr="00483F6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483F6F" w:rsidRPr="00483F6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актов, принимаемых департаментом имущественных и </w:t>
            </w:r>
            <w:r w:rsidR="00483F6F" w:rsidRPr="00483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 Воронежской области</w:t>
            </w:r>
            <w:r w:rsidR="00483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нормативных правовых актов, разработанные департаментом, размещаются в информационной системе «Портал Воронежской области в сети Интернет» в разделе «Экспертиза на </w:t>
            </w:r>
            <w:proofErr w:type="spellStart"/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» и на официальном сайте департамента в разделе «Проекты нормативных и правовых актов». </w:t>
            </w:r>
          </w:p>
          <w:p w:rsidR="000D049D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Кроме того, принятые нормативные правовые акты департамента размещаются на официальном сайте департамента в разделе «Нормативные акты, изданные департаментом»</w:t>
            </w:r>
          </w:p>
          <w:p w:rsidR="00FD2E43" w:rsidRPr="00E02F05" w:rsidRDefault="00FD2E43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9D" w:rsidRPr="00E02F05" w:rsidTr="000D049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8023EE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процессах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Default="000D049D" w:rsidP="00D51C77">
            <w:pPr>
              <w:spacing w:after="0" w:line="240" w:lineRule="auto"/>
              <w:ind w:firstLine="282"/>
              <w:jc w:val="both"/>
            </w:pP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10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www.torgi.gov.ru</w:t>
              </w:r>
            </w:hyperlink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официальном сайте департамента </w:t>
            </w:r>
            <w:proofErr w:type="spellStart"/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www.dizovo.ru</w:t>
            </w:r>
            <w:proofErr w:type="spellEnd"/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, официальном сайте КУ ВО «Фонд государственного имущества Воронежской области» (</w:t>
            </w:r>
            <w:r w:rsidR="00D51C77">
              <w:rPr>
                <w:rFonts w:ascii="Times New Roman" w:eastAsia="Times New Roman" w:hAnsi="Times New Roman"/>
                <w:sz w:val="24"/>
                <w:szCs w:val="24"/>
              </w:rPr>
              <w:t>организатор торгов</w:t>
            </w: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hyperlink r:id="rId11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www.fgivo.ru</w:t>
              </w:r>
            </w:hyperlink>
          </w:p>
          <w:p w:rsidR="00FD2E43" w:rsidRPr="00E02F05" w:rsidRDefault="00FD2E43" w:rsidP="00D51C77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49D" w:rsidRPr="00E02F05" w:rsidTr="000D049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8023EE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информации о государственном имуществе Воронежской области, эффективности его использования и сохранности с помощью автоматизированной информационной системы управления государственной собственностью Воронежской области.</w:t>
            </w:r>
          </w:p>
          <w:p w:rsidR="00DE329A" w:rsidRPr="000D4F4B" w:rsidRDefault="00BC675D" w:rsidP="00652478">
            <w:pPr>
              <w:pStyle w:val="2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состоянию на 01.07.2020 в реестре государственного имущества Воронежской области числится 32842 объекта недвижимости (14081 объект капитального строительства и 18761 земельный участок), 26099 единиц движимого имущества.</w:t>
            </w:r>
          </w:p>
          <w:p w:rsidR="00652478" w:rsidRPr="00652478" w:rsidRDefault="00652478" w:rsidP="00652478">
            <w:pPr>
              <w:pStyle w:val="af7"/>
              <w:ind w:firstLine="284"/>
              <w:jc w:val="both"/>
            </w:pPr>
            <w:r w:rsidRPr="00652478">
              <w:t xml:space="preserve">Завершена проверка фактического использования 195 земельных участков, закрепленных за учреждениями, подведомственными управлению ветеринарии области, а также 180 земельных участков, отнесенных к имуществу казны и находящихся в аренде физических и юридических лиц. </w:t>
            </w:r>
          </w:p>
          <w:p w:rsidR="002A743D" w:rsidRPr="00715A0B" w:rsidRDefault="00652478" w:rsidP="0065247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Проведена проверка фактического использования 500 из 805 земельных участков категории земель сельскохозяйственного назначения, 48 из 830 земельных участков, закрепленных за учреждениями, подведомственными департаменту здравоохранению Воронежской области.</w:t>
            </w:r>
          </w:p>
          <w:p w:rsidR="00663174" w:rsidRDefault="00BC675D" w:rsidP="0065247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право собственности Воронежской области на 190 объектов недвижимого имущества и 305 земельных участков.</w:t>
            </w:r>
          </w:p>
          <w:p w:rsidR="00663174" w:rsidRPr="00652478" w:rsidRDefault="00663174" w:rsidP="00652478">
            <w:pPr>
              <w:pStyle w:val="ab"/>
              <w:tabs>
                <w:tab w:val="left" w:pos="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Оформлены в собственность Воронежской области 3 земельных участка сельскохозяйственного назначения, занятых водными объектами (прудами), расположенными на территории </w:t>
            </w:r>
            <w:proofErr w:type="spellStart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, Терновского и Кантемировского муниципальных районов, общей площадью 44,9044 га.</w:t>
            </w:r>
          </w:p>
          <w:p w:rsidR="00652478" w:rsidRDefault="00652478" w:rsidP="0065247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Зарегистрировано право собственности Воронежской области на 158 земельных участков сельскохозяйственного назначения общей площадью 5143 га, расположенных на территории </w:t>
            </w:r>
            <w:proofErr w:type="spellStart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Кантемировского, и </w:t>
            </w:r>
            <w:proofErr w:type="spellStart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районов.</w:t>
            </w:r>
          </w:p>
          <w:p w:rsidR="00663174" w:rsidRPr="005C760E" w:rsidRDefault="00BC675D" w:rsidP="0065247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 перевод 25 земельных участков общей площадью 304 га на территории Аннинского, Бобровского, </w:t>
            </w:r>
            <w:proofErr w:type="spellStart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Верхнемамонского</w:t>
            </w:r>
            <w:proofErr w:type="spellEnd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Воробьевского</w:t>
            </w:r>
            <w:proofErr w:type="spellEnd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Грибановского, </w:t>
            </w:r>
            <w:proofErr w:type="spellStart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Калачеевского</w:t>
            </w:r>
            <w:proofErr w:type="spellEnd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Нижнедевицкого</w:t>
            </w:r>
            <w:proofErr w:type="spellEnd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Подгоренского, Павловского и </w:t>
            </w:r>
            <w:proofErr w:type="spellStart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Рамонского</w:t>
            </w:r>
            <w:proofErr w:type="spellEnd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районов из категории земель сельскохозяйственного назначения в категорию земель промышленности и иного специального назначения.</w:t>
            </w:r>
          </w:p>
          <w:p w:rsidR="00BC675D" w:rsidRPr="00652478" w:rsidRDefault="00BC675D" w:rsidP="00652478">
            <w:pPr>
              <w:pStyle w:val="ab"/>
              <w:tabs>
                <w:tab w:val="left" w:pos="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135 договоров аренды на 179 земельных участков сельскохозяйственного назначения общей площадью 6997 га на сумму 22063,7 тыс. руб.</w:t>
            </w:r>
          </w:p>
          <w:p w:rsidR="00BC675D" w:rsidRPr="00652478" w:rsidRDefault="00BC675D" w:rsidP="00652478">
            <w:pPr>
              <w:pStyle w:val="ab"/>
              <w:tabs>
                <w:tab w:val="left" w:pos="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13 договоров купли-продажи на 14 земельных участков сельскохозяйственного назначения общей площадью 1537 га на сумму 43055,5тыс. руб.</w:t>
            </w:r>
          </w:p>
          <w:p w:rsidR="00BC675D" w:rsidRPr="00652478" w:rsidRDefault="00BC675D" w:rsidP="00652478">
            <w:pPr>
              <w:pStyle w:val="ab"/>
              <w:tabs>
                <w:tab w:val="left" w:pos="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109 договоров аренды на 109 земельных участков, занятых защитными лесными насаждениями, общей площадью 451 га на сумму 390,4 тыс. руб.</w:t>
            </w:r>
          </w:p>
          <w:p w:rsidR="00652478" w:rsidRPr="00652478" w:rsidRDefault="00652478" w:rsidP="00652478">
            <w:pPr>
              <w:pStyle w:val="ab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Предоставлено в постоянное (бессрочное) пользование 28 земельных участков для осуществления уставной деятельности предприятий и </w:t>
            </w: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Воронежской области.</w:t>
            </w:r>
          </w:p>
          <w:p w:rsidR="00652478" w:rsidRPr="00652478" w:rsidRDefault="00652478" w:rsidP="00652478">
            <w:pPr>
              <w:pStyle w:val="ab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13 договоров безвозмездного пользования земельных участков областного уровня собственности.</w:t>
            </w:r>
          </w:p>
          <w:p w:rsidR="00E5046A" w:rsidRPr="005C760E" w:rsidRDefault="00652478" w:rsidP="0065247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Издано 4 приказа на выдачу разрешений на использование двух земельных участков без их предоставления и установления сервитутов.</w:t>
            </w:r>
          </w:p>
          <w:p w:rsidR="00663174" w:rsidRPr="00652478" w:rsidRDefault="00BC675D" w:rsidP="00652478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01.07</w:t>
            </w:r>
            <w:r w:rsidR="00663174"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.2020 в реестре многодетных граждан, проживающих на территории городского </w:t>
            </w: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г. Воронеж, числится 3840 </w:t>
            </w:r>
            <w:r w:rsidR="00663174"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</w:p>
          <w:p w:rsidR="002A743D" w:rsidRPr="00652478" w:rsidRDefault="00BC675D" w:rsidP="0065247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начала </w:t>
            </w:r>
            <w:r w:rsidR="002A743D"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многодетным гражданам, проживающим на территории городского округа г. Воронеж, на безвозмездной основе для индивидуального жилищног</w:t>
            </w: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о строительства предоставлено 38</w:t>
            </w:r>
            <w:r w:rsidR="002A743D"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участков.   </w:t>
            </w:r>
          </w:p>
          <w:p w:rsidR="00DA728D" w:rsidRPr="00652478" w:rsidRDefault="00DA728D" w:rsidP="00652478">
            <w:pPr>
              <w:pStyle w:val="ab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Издано 8 приказов департамента об утверждении схем расположения земельных участков областного уровня собственности на кадастровом плане территории, 85 приказов об утверждении охранных зон газораспределительных сетей.</w:t>
            </w:r>
          </w:p>
          <w:p w:rsidR="00DA728D" w:rsidRPr="00652478" w:rsidRDefault="00DA728D" w:rsidP="0065247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 государственный контракт на выполнение комплекса кадастровых работ по формированию и постановке на государственный кадастровый учет 279 земельных участков, занимаемых площадными объектами газоснабжения, а также подготовку документации для установления границ зон с особыми условиями использования территории (охранных зон 113 объектов газоснабжения). </w:t>
            </w:r>
          </w:p>
          <w:p w:rsidR="00AA6E9F" w:rsidRPr="00D33D34" w:rsidRDefault="00AA6E9F" w:rsidP="0065238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</w:t>
            </w:r>
            <w:r w:rsidR="0065238F" w:rsidRPr="00DC7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полугодие </w:t>
            </w:r>
            <w:r w:rsidRPr="00DC7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от использования и распоряжения государственным имуществом Воронежской области в бюджет Воронежской области поступило </w:t>
            </w:r>
            <w:r w:rsidR="00274E82" w:rsidRPr="00DC7BA9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  <w:r w:rsidRPr="00DC7B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74E82" w:rsidRPr="00DC7B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C7BA9">
              <w:rPr>
                <w:rFonts w:ascii="Times New Roman" w:eastAsia="Times New Roman" w:hAnsi="Times New Roman" w:cs="Times New Roman"/>
                <w:sz w:val="24"/>
                <w:szCs w:val="24"/>
              </w:rPr>
              <w:t>9 млн. руб.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8023EE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государственных услуг в сфере деятельности  департамента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оптимизации процедур предоставления государственных услуг, обеспечения выполнения установленных требований к предоставлению 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  <w:p w:rsidR="000B1383" w:rsidRPr="00D33D34" w:rsidRDefault="000B1383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проведенного мониторинга выявлено, что в целом </w:t>
            </w:r>
            <w:r w:rsidRPr="00B87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предоставления услуг как высокое оценили 83,5% опрошенных (502 респондента); скорее высокое, чем низкое оценили 16,4% (99 респондентов).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8023EE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715A0B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0D049D" w:rsidRPr="00D33D34" w:rsidRDefault="007E5CF3" w:rsidP="00A02F19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60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на рассмотрение в департамент поступило </w:t>
            </w:r>
            <w:r w:rsidR="00A02B60" w:rsidRPr="00A02B60">
              <w:rPr>
                <w:rFonts w:ascii="Times New Roman" w:hAnsi="Times New Roman" w:cs="Times New Roman"/>
                <w:sz w:val="24"/>
                <w:szCs w:val="24"/>
              </w:rPr>
              <w:t>4605</w:t>
            </w:r>
            <w:r w:rsidR="00A02F19" w:rsidRPr="00A02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B60">
              <w:rPr>
                <w:rFonts w:ascii="Times New Roman" w:hAnsi="Times New Roman" w:cs="Times New Roman"/>
                <w:sz w:val="24"/>
                <w:szCs w:val="24"/>
              </w:rPr>
              <w:t>обращений. Информации о фактах коррупции со стороны сотрудников департамента в них не выявлено. Все обращения и жалобы рассмотрены своевременно. Заявителям даны квалифицированные ответы.</w:t>
            </w:r>
            <w:r w:rsidR="008A2459" w:rsidRPr="00715A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8023EE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Обеспечение незамедлительного информирования управления по профилактике коррупционных и иных правонарушений правительства Воронежской области: </w:t>
            </w:r>
          </w:p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- о проведении в отношении государственных гражданских служащих, а также работников подведомственных государственных организаций Воронежской области следственных и оперативно-розыскных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в течение одного рабочего дня со дня, когда стало известно о данном факте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715A0B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023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 законодательством  порядке в СМИ информации о фактах привлечения к ответственности  должностных лиц и государственных гражданских служащих  департамента за правонарушения, 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связанные с  использованием  служебного положения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 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9D2577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8023EE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  <w:r w:rsidR="000D049D" w:rsidRPr="00F0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 по противодействию коррупции в департаменте на заседаниях Общественного совета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0D049D" w:rsidP="0048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>ежегодно, в 1 квартале года, следующего за отчетным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970BB9" w:rsidP="00243182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49D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тчет о реализации Плана мероприятий по противодействию коррупции </w:t>
            </w:r>
            <w:r w:rsidR="008842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A342F">
              <w:rPr>
                <w:rFonts w:ascii="Times New Roman" w:hAnsi="Times New Roman" w:cs="Times New Roman"/>
                <w:sz w:val="24"/>
                <w:szCs w:val="24"/>
              </w:rPr>
              <w:t>департаменте в 2019</w:t>
            </w:r>
            <w:r w:rsidR="00EE4969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году был</w:t>
            </w:r>
            <w:r w:rsidR="000D049D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 на заседании Общественного совета при департаменте</w:t>
            </w:r>
            <w:r w:rsidR="00243182" w:rsidRPr="00D33D34">
              <w:rPr>
                <w:rFonts w:ascii="Times New Roman" w:hAnsi="Times New Roman" w:cs="Times New Roman"/>
                <w:sz w:val="24"/>
                <w:szCs w:val="24"/>
              </w:rPr>
              <w:t>. Пров</w:t>
            </w:r>
            <w:r w:rsidR="00CF1A2E">
              <w:rPr>
                <w:rFonts w:ascii="Times New Roman" w:hAnsi="Times New Roman" w:cs="Times New Roman"/>
                <w:sz w:val="24"/>
                <w:szCs w:val="24"/>
              </w:rPr>
              <w:t>одимая работа по противодействию</w:t>
            </w:r>
            <w:r w:rsidR="00243182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департаменте одобрена членами совета.</w:t>
            </w:r>
          </w:p>
        </w:tc>
      </w:tr>
      <w:tr w:rsidR="000D049D" w:rsidRPr="00E02F05" w:rsidTr="000D049D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механизмов выявления и пресечения коррупционных правонарушений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гражданскими служащими департамента общих принципов служебного поведения, 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957DE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департамента на служебных совещаниях.  </w:t>
            </w:r>
          </w:p>
          <w:p w:rsidR="000D049D" w:rsidRPr="00D957DE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сотрудники департамента ознакомлены с общими принципами служебного поведения государственных служащих, утвержденными Указом Президента Российской Федерации от 12.08.2002 № 885 и Законом Воронежской области от 29.12.2010 № 144-ОЗ.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п. 2.3. раздела 2 «Права и обязанности гражданского служащего» служебных контрактов каждого государственного гражданского служащего департамента внесены дополнения в части соблюдения требований Закона Воронежской области от 29.12.2010 № 144-ОЗ «Кодекс этики и служебного поведения государственных гражданских служащих Воронежской области».</w:t>
            </w: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деятельности Комиссии по соблюдению требований к служебному поведению  государственных гражданских  служащих  и  урегулированию 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департаменте с 2009 года создана и функционирует комиссия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  <w:p w:rsidR="000D049D" w:rsidRPr="00E02F05" w:rsidRDefault="000D049D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 комиссии входят представители научных организаций и образовательных учреждений среднего, высшего и профессионального образования, деятельность которых связана с государственной службой.</w:t>
            </w:r>
          </w:p>
          <w:p w:rsidR="00141AD2" w:rsidRPr="00E02F05" w:rsidRDefault="007C1DD1" w:rsidP="008023EE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802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отчетном периоде </w:t>
            </w:r>
            <w:r w:rsidR="000D049D" w:rsidRPr="000B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комиссии не проводились.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выявлению несоблюдения запретов и ограничений, требований к служебному поведению, мер по предотвращению и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урегулированию 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8023EE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CD5989" w:rsidRDefault="000D049D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5C0E8F" w:rsidRDefault="008023EE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E8F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  <w:r w:rsidR="000D049D" w:rsidRPr="005C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5C0E8F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F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5C0E8F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8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361A4B" w:rsidRDefault="00703E92" w:rsidP="005C0E8F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отчетный период поступило 2</w:t>
            </w:r>
            <w:r w:rsidR="005C0E8F" w:rsidRPr="005C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53184D" w:rsidRPr="005C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184D" w:rsidRPr="005C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служащих</w:t>
            </w:r>
            <w:r w:rsidR="0053184D" w:rsidRPr="005C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департамента о выполнении иной оплачиваемой работы</w:t>
            </w:r>
            <w:r w:rsidR="0053184D" w:rsidRPr="005C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426641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E850F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CD5989" w:rsidRDefault="000D049D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>склонения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426641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FA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A72" w:rsidRPr="00361A4B" w:rsidRDefault="008A4A72" w:rsidP="009135F0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 w:rsidR="00DE4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2E9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3184D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r w:rsidR="005D2EAD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361A4B" w:rsidRDefault="000D049D" w:rsidP="00453AFD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  <w:r w:rsidR="00453AFD" w:rsidRPr="00453AFD">
              <w:rPr>
                <w:rFonts w:ascii="Times New Roman" w:hAnsi="Times New Roman" w:cs="Times New Roman"/>
                <w:sz w:val="24"/>
                <w:szCs w:val="24"/>
              </w:rPr>
              <w:t>контроля, документационного обеспечения и организации работы с обращениями граждан</w:t>
            </w:r>
            <w:r w:rsidR="0045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департамента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применением на практике общих принципов служебного поведения государственных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</w:t>
            </w:r>
            <w:proofErr w:type="spellStart"/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антикоррупционному</w:t>
            </w:r>
            <w:proofErr w:type="spellEnd"/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просвещению государственных  гражданских служащих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департамента.</w:t>
            </w:r>
          </w:p>
        </w:tc>
      </w:tr>
      <w:tr w:rsidR="001146A0" w:rsidRPr="00E02F05" w:rsidTr="009D2577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4. Работа с кадрами департамента имущественных и земельных отношений</w:t>
            </w:r>
          </w:p>
          <w:p w:rsidR="001146A0" w:rsidRPr="001146A0" w:rsidRDefault="001146A0" w:rsidP="001146A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Воронежской области</w:t>
            </w:r>
          </w:p>
        </w:tc>
      </w:tr>
      <w:tr w:rsidR="001146A0" w:rsidRPr="00E02F05" w:rsidTr="007A6FA4">
        <w:trPr>
          <w:trHeight w:val="16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426641" w:rsidP="001146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4.1</w:t>
            </w:r>
            <w:r w:rsidR="001146A0"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повышения квалификации госуда</w:t>
            </w:r>
            <w:r w:rsidR="00DE4FD5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рственных гражданских служащих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5B0496" w:rsidP="001146A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 отчетном периоде государственные гражданские служащие</w:t>
            </w:r>
            <w:r w:rsidR="001B7791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 должностные обязанности которых входит участие в противодействии коррупции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, на повышение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не направлялись.</w:t>
            </w:r>
          </w:p>
        </w:tc>
      </w:tr>
      <w:tr w:rsidR="001146A0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40078B" w:rsidRDefault="00426641" w:rsidP="001146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0078B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4.2</w:t>
            </w:r>
            <w:r w:rsidR="001146A0" w:rsidRPr="0040078B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40078B" w:rsidRDefault="001146A0" w:rsidP="001146A0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обучения госуда</w:t>
            </w:r>
            <w:r w:rsidR="00DE4FD5"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рственных гражданских служащих д</w:t>
            </w:r>
            <w:r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впервые поступивших на государственную службу Воронежской области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40078B" w:rsidRDefault="001146A0" w:rsidP="00114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53184D" w:rsidP="00154306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В отчетном периоде </w:t>
            </w:r>
            <w:r w:rsidR="00154306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5 </w:t>
            </w:r>
            <w:r w:rsidR="005B0496"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госуда</w:t>
            </w:r>
            <w:r w:rsidR="00154306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рственных гражданских служащих</w:t>
            </w:r>
            <w:r w:rsidR="001B7791"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д</w:t>
            </w:r>
            <w:r w:rsidR="005B0496"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</w:t>
            </w:r>
            <w:r w:rsidR="00453AFD"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="00154306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прошли обучение </w:t>
            </w:r>
            <w:r w:rsidR="00154306"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 образовательным программам в области противодействия коррупции</w:t>
            </w:r>
            <w:r w:rsidR="00067363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.</w:t>
            </w:r>
          </w:p>
        </w:tc>
      </w:tr>
    </w:tbl>
    <w:p w:rsidR="000D049D" w:rsidRDefault="000D049D" w:rsidP="000D04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37F6D" w:rsidRPr="00BC1D15" w:rsidRDefault="00137F6D" w:rsidP="00137F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37F6D" w:rsidRPr="00BC1D15" w:rsidSect="006C189E">
      <w:headerReference w:type="default" r:id="rId12"/>
      <w:pgSz w:w="16838" w:h="11906" w:orient="landscape"/>
      <w:pgMar w:top="1985" w:right="1134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38F" w:rsidRDefault="00BF138F" w:rsidP="000F424A">
      <w:pPr>
        <w:spacing w:after="0" w:line="240" w:lineRule="auto"/>
      </w:pPr>
      <w:r>
        <w:separator/>
      </w:r>
    </w:p>
  </w:endnote>
  <w:endnote w:type="continuationSeparator" w:id="0">
    <w:p w:rsidR="00BF138F" w:rsidRDefault="00BF138F" w:rsidP="000F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38F" w:rsidRDefault="00BF138F" w:rsidP="000F424A">
      <w:pPr>
        <w:spacing w:after="0" w:line="240" w:lineRule="auto"/>
      </w:pPr>
      <w:r>
        <w:separator/>
      </w:r>
    </w:p>
  </w:footnote>
  <w:footnote w:type="continuationSeparator" w:id="0">
    <w:p w:rsidR="00BF138F" w:rsidRDefault="00BF138F" w:rsidP="000F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4688"/>
      <w:docPartObj>
        <w:docPartGallery w:val="Page Numbers (Top of Page)"/>
        <w:docPartUnique/>
      </w:docPartObj>
    </w:sdtPr>
    <w:sdtContent>
      <w:p w:rsidR="009D2577" w:rsidRDefault="007633DC">
        <w:pPr>
          <w:pStyle w:val="ad"/>
          <w:jc w:val="center"/>
        </w:pPr>
        <w:fldSimple w:instr=" PAGE   \* MERGEFORMAT ">
          <w:r w:rsidR="001C7DA8">
            <w:rPr>
              <w:noProof/>
            </w:rPr>
            <w:t>13</w:t>
          </w:r>
        </w:fldSimple>
      </w:p>
    </w:sdtContent>
  </w:sdt>
  <w:p w:rsidR="009D2577" w:rsidRDefault="009D2577">
    <w:pPr>
      <w:pStyle w:val="ad"/>
    </w:pPr>
  </w:p>
  <w:p w:rsidR="009D2577" w:rsidRDefault="009D257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53"/>
    <w:multiLevelType w:val="hybridMultilevel"/>
    <w:tmpl w:val="594C4FDE"/>
    <w:lvl w:ilvl="0" w:tplc="AF642CB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C14894"/>
    <w:multiLevelType w:val="hybridMultilevel"/>
    <w:tmpl w:val="687E3A8E"/>
    <w:lvl w:ilvl="0" w:tplc="EA8A5DAE">
      <w:start w:val="1"/>
      <w:numFmt w:val="decimal"/>
      <w:lvlText w:val="%1."/>
      <w:lvlJc w:val="left"/>
      <w:pPr>
        <w:ind w:left="435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38A5114"/>
    <w:multiLevelType w:val="hybridMultilevel"/>
    <w:tmpl w:val="6254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D12F5"/>
    <w:multiLevelType w:val="hybridMultilevel"/>
    <w:tmpl w:val="7E6C98B0"/>
    <w:lvl w:ilvl="0" w:tplc="1D581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6B4"/>
    <w:rsid w:val="00017F5D"/>
    <w:rsid w:val="00035F0D"/>
    <w:rsid w:val="00043775"/>
    <w:rsid w:val="00043CF6"/>
    <w:rsid w:val="0004723B"/>
    <w:rsid w:val="00056E4E"/>
    <w:rsid w:val="00067363"/>
    <w:rsid w:val="00073A97"/>
    <w:rsid w:val="00083F76"/>
    <w:rsid w:val="000A6CAB"/>
    <w:rsid w:val="000B1383"/>
    <w:rsid w:val="000D049D"/>
    <w:rsid w:val="000D4F4B"/>
    <w:rsid w:val="000F16B4"/>
    <w:rsid w:val="000F424A"/>
    <w:rsid w:val="000F4370"/>
    <w:rsid w:val="000F670A"/>
    <w:rsid w:val="00110A72"/>
    <w:rsid w:val="001146A0"/>
    <w:rsid w:val="0011756A"/>
    <w:rsid w:val="00137F6D"/>
    <w:rsid w:val="0014146C"/>
    <w:rsid w:val="00141AD2"/>
    <w:rsid w:val="00154306"/>
    <w:rsid w:val="00154D02"/>
    <w:rsid w:val="00182ECC"/>
    <w:rsid w:val="00185413"/>
    <w:rsid w:val="00190808"/>
    <w:rsid w:val="001962D2"/>
    <w:rsid w:val="001A517C"/>
    <w:rsid w:val="001B1063"/>
    <w:rsid w:val="001B18D8"/>
    <w:rsid w:val="001B7791"/>
    <w:rsid w:val="001C7DA8"/>
    <w:rsid w:val="001F2774"/>
    <w:rsid w:val="002176C1"/>
    <w:rsid w:val="0024096A"/>
    <w:rsid w:val="00243182"/>
    <w:rsid w:val="00260139"/>
    <w:rsid w:val="00264BBB"/>
    <w:rsid w:val="00267470"/>
    <w:rsid w:val="0027290C"/>
    <w:rsid w:val="00274D74"/>
    <w:rsid w:val="00274E82"/>
    <w:rsid w:val="002848A7"/>
    <w:rsid w:val="002A370B"/>
    <w:rsid w:val="002A743D"/>
    <w:rsid w:val="002B15D5"/>
    <w:rsid w:val="002B5C6F"/>
    <w:rsid w:val="002B664A"/>
    <w:rsid w:val="002C1C1C"/>
    <w:rsid w:val="002D2689"/>
    <w:rsid w:val="003041C6"/>
    <w:rsid w:val="0031357F"/>
    <w:rsid w:val="0031425B"/>
    <w:rsid w:val="00323DBF"/>
    <w:rsid w:val="00334DE0"/>
    <w:rsid w:val="003477CA"/>
    <w:rsid w:val="00347D87"/>
    <w:rsid w:val="0036318A"/>
    <w:rsid w:val="00367C82"/>
    <w:rsid w:val="0038326E"/>
    <w:rsid w:val="00390ED7"/>
    <w:rsid w:val="00393C76"/>
    <w:rsid w:val="003A07FD"/>
    <w:rsid w:val="003A15C5"/>
    <w:rsid w:val="003A2253"/>
    <w:rsid w:val="003C01B7"/>
    <w:rsid w:val="003D253F"/>
    <w:rsid w:val="003D4A15"/>
    <w:rsid w:val="003D5AF8"/>
    <w:rsid w:val="003E4E28"/>
    <w:rsid w:val="0040078B"/>
    <w:rsid w:val="0040378E"/>
    <w:rsid w:val="00426383"/>
    <w:rsid w:val="00426641"/>
    <w:rsid w:val="00430DF7"/>
    <w:rsid w:val="00436A3E"/>
    <w:rsid w:val="0044089E"/>
    <w:rsid w:val="00451574"/>
    <w:rsid w:val="00453AFD"/>
    <w:rsid w:val="00471168"/>
    <w:rsid w:val="00473F50"/>
    <w:rsid w:val="00482532"/>
    <w:rsid w:val="00483F6F"/>
    <w:rsid w:val="00492182"/>
    <w:rsid w:val="00494314"/>
    <w:rsid w:val="004A3128"/>
    <w:rsid w:val="004A3D86"/>
    <w:rsid w:val="004A59F8"/>
    <w:rsid w:val="004B65B8"/>
    <w:rsid w:val="004C5678"/>
    <w:rsid w:val="004E1028"/>
    <w:rsid w:val="004F6DAF"/>
    <w:rsid w:val="0050088B"/>
    <w:rsid w:val="00520BB0"/>
    <w:rsid w:val="0052380F"/>
    <w:rsid w:val="0053184D"/>
    <w:rsid w:val="00536596"/>
    <w:rsid w:val="005466B3"/>
    <w:rsid w:val="00552256"/>
    <w:rsid w:val="00554070"/>
    <w:rsid w:val="0056093A"/>
    <w:rsid w:val="00575C14"/>
    <w:rsid w:val="00575F22"/>
    <w:rsid w:val="00583955"/>
    <w:rsid w:val="00583E31"/>
    <w:rsid w:val="005A7346"/>
    <w:rsid w:val="005B0496"/>
    <w:rsid w:val="005C0E8F"/>
    <w:rsid w:val="005C760E"/>
    <w:rsid w:val="005D2EAD"/>
    <w:rsid w:val="005E191C"/>
    <w:rsid w:val="005F2FC0"/>
    <w:rsid w:val="005F5EB8"/>
    <w:rsid w:val="00605387"/>
    <w:rsid w:val="0061171D"/>
    <w:rsid w:val="00615F2E"/>
    <w:rsid w:val="00622D57"/>
    <w:rsid w:val="006353DF"/>
    <w:rsid w:val="00640A8A"/>
    <w:rsid w:val="00644EE3"/>
    <w:rsid w:val="0065238F"/>
    <w:rsid w:val="00652478"/>
    <w:rsid w:val="00663174"/>
    <w:rsid w:val="00664807"/>
    <w:rsid w:val="00667CAE"/>
    <w:rsid w:val="00667D8F"/>
    <w:rsid w:val="00671CEC"/>
    <w:rsid w:val="006743C3"/>
    <w:rsid w:val="006750D5"/>
    <w:rsid w:val="006829D4"/>
    <w:rsid w:val="00683390"/>
    <w:rsid w:val="006864A5"/>
    <w:rsid w:val="00686FFB"/>
    <w:rsid w:val="006A477C"/>
    <w:rsid w:val="006A7480"/>
    <w:rsid w:val="006B73D1"/>
    <w:rsid w:val="006C189E"/>
    <w:rsid w:val="006C2047"/>
    <w:rsid w:val="006D4121"/>
    <w:rsid w:val="006F01D8"/>
    <w:rsid w:val="006F47C3"/>
    <w:rsid w:val="006F63D2"/>
    <w:rsid w:val="00700932"/>
    <w:rsid w:val="00703E92"/>
    <w:rsid w:val="00706EB6"/>
    <w:rsid w:val="00715A0B"/>
    <w:rsid w:val="00724001"/>
    <w:rsid w:val="00725F0D"/>
    <w:rsid w:val="007324C2"/>
    <w:rsid w:val="00732789"/>
    <w:rsid w:val="00742C1A"/>
    <w:rsid w:val="007519E4"/>
    <w:rsid w:val="007633DC"/>
    <w:rsid w:val="00783FA2"/>
    <w:rsid w:val="007A6FA4"/>
    <w:rsid w:val="007B7763"/>
    <w:rsid w:val="007C1DD1"/>
    <w:rsid w:val="007C3BCF"/>
    <w:rsid w:val="007E2490"/>
    <w:rsid w:val="007E5CF3"/>
    <w:rsid w:val="008023EE"/>
    <w:rsid w:val="00803E37"/>
    <w:rsid w:val="008157EA"/>
    <w:rsid w:val="008171C0"/>
    <w:rsid w:val="008216DE"/>
    <w:rsid w:val="00825395"/>
    <w:rsid w:val="00851B2C"/>
    <w:rsid w:val="00861F14"/>
    <w:rsid w:val="00866E60"/>
    <w:rsid w:val="008701E4"/>
    <w:rsid w:val="008809D7"/>
    <w:rsid w:val="00884279"/>
    <w:rsid w:val="00885AA0"/>
    <w:rsid w:val="00887A4A"/>
    <w:rsid w:val="008927D7"/>
    <w:rsid w:val="008A2459"/>
    <w:rsid w:val="008A4A72"/>
    <w:rsid w:val="008C3180"/>
    <w:rsid w:val="008C57F6"/>
    <w:rsid w:val="008C6477"/>
    <w:rsid w:val="008D341D"/>
    <w:rsid w:val="008D676E"/>
    <w:rsid w:val="008E4D73"/>
    <w:rsid w:val="008F29C8"/>
    <w:rsid w:val="008F613F"/>
    <w:rsid w:val="009135F0"/>
    <w:rsid w:val="009150A8"/>
    <w:rsid w:val="00930B01"/>
    <w:rsid w:val="00931C55"/>
    <w:rsid w:val="00931E2D"/>
    <w:rsid w:val="00955F55"/>
    <w:rsid w:val="009624B2"/>
    <w:rsid w:val="009637FC"/>
    <w:rsid w:val="00970BB9"/>
    <w:rsid w:val="0097142C"/>
    <w:rsid w:val="009813F5"/>
    <w:rsid w:val="00984596"/>
    <w:rsid w:val="00990FF2"/>
    <w:rsid w:val="009A4DD6"/>
    <w:rsid w:val="009A7F62"/>
    <w:rsid w:val="009B0203"/>
    <w:rsid w:val="009C3FDF"/>
    <w:rsid w:val="009D2577"/>
    <w:rsid w:val="009D416F"/>
    <w:rsid w:val="009E4144"/>
    <w:rsid w:val="009F03F5"/>
    <w:rsid w:val="00A00C26"/>
    <w:rsid w:val="00A02B60"/>
    <w:rsid w:val="00A02F19"/>
    <w:rsid w:val="00A06AFF"/>
    <w:rsid w:val="00A10D2E"/>
    <w:rsid w:val="00A12869"/>
    <w:rsid w:val="00A15516"/>
    <w:rsid w:val="00A335BC"/>
    <w:rsid w:val="00A44DAB"/>
    <w:rsid w:val="00A46C7A"/>
    <w:rsid w:val="00A476C6"/>
    <w:rsid w:val="00A51007"/>
    <w:rsid w:val="00A54CBD"/>
    <w:rsid w:val="00A57F84"/>
    <w:rsid w:val="00A61CAF"/>
    <w:rsid w:val="00A804A9"/>
    <w:rsid w:val="00A960F5"/>
    <w:rsid w:val="00A96E63"/>
    <w:rsid w:val="00AA4E73"/>
    <w:rsid w:val="00AA6E9F"/>
    <w:rsid w:val="00AB7930"/>
    <w:rsid w:val="00AD497B"/>
    <w:rsid w:val="00AD5F54"/>
    <w:rsid w:val="00AE183C"/>
    <w:rsid w:val="00AE3F3F"/>
    <w:rsid w:val="00AE4958"/>
    <w:rsid w:val="00AE756E"/>
    <w:rsid w:val="00B314EF"/>
    <w:rsid w:val="00B31FEA"/>
    <w:rsid w:val="00B4016D"/>
    <w:rsid w:val="00B65BC0"/>
    <w:rsid w:val="00B75C3F"/>
    <w:rsid w:val="00B91822"/>
    <w:rsid w:val="00BA0C91"/>
    <w:rsid w:val="00BB381B"/>
    <w:rsid w:val="00BC1D15"/>
    <w:rsid w:val="00BC2B01"/>
    <w:rsid w:val="00BC675D"/>
    <w:rsid w:val="00BD4D17"/>
    <w:rsid w:val="00BE23C0"/>
    <w:rsid w:val="00BF138F"/>
    <w:rsid w:val="00C07F89"/>
    <w:rsid w:val="00C1191C"/>
    <w:rsid w:val="00C20C00"/>
    <w:rsid w:val="00C332AA"/>
    <w:rsid w:val="00C4112B"/>
    <w:rsid w:val="00C60A98"/>
    <w:rsid w:val="00C747C0"/>
    <w:rsid w:val="00C856CA"/>
    <w:rsid w:val="00CB105E"/>
    <w:rsid w:val="00CD1875"/>
    <w:rsid w:val="00CD34FB"/>
    <w:rsid w:val="00CD3574"/>
    <w:rsid w:val="00CE2F1D"/>
    <w:rsid w:val="00CF1A2E"/>
    <w:rsid w:val="00CF27C0"/>
    <w:rsid w:val="00D01AF2"/>
    <w:rsid w:val="00D01D7D"/>
    <w:rsid w:val="00D06C81"/>
    <w:rsid w:val="00D13D3B"/>
    <w:rsid w:val="00D2510F"/>
    <w:rsid w:val="00D27BB4"/>
    <w:rsid w:val="00D31475"/>
    <w:rsid w:val="00D33D34"/>
    <w:rsid w:val="00D37D28"/>
    <w:rsid w:val="00D42270"/>
    <w:rsid w:val="00D51C77"/>
    <w:rsid w:val="00D530AA"/>
    <w:rsid w:val="00D53494"/>
    <w:rsid w:val="00D5372D"/>
    <w:rsid w:val="00D54F2D"/>
    <w:rsid w:val="00D957DE"/>
    <w:rsid w:val="00D9757C"/>
    <w:rsid w:val="00DA728D"/>
    <w:rsid w:val="00DB2B3C"/>
    <w:rsid w:val="00DC7BA9"/>
    <w:rsid w:val="00DD4545"/>
    <w:rsid w:val="00DE329A"/>
    <w:rsid w:val="00DE4FD5"/>
    <w:rsid w:val="00E21AD2"/>
    <w:rsid w:val="00E24573"/>
    <w:rsid w:val="00E26130"/>
    <w:rsid w:val="00E343D0"/>
    <w:rsid w:val="00E429E2"/>
    <w:rsid w:val="00E43163"/>
    <w:rsid w:val="00E5046A"/>
    <w:rsid w:val="00E52E94"/>
    <w:rsid w:val="00E62C07"/>
    <w:rsid w:val="00E71E42"/>
    <w:rsid w:val="00E850FB"/>
    <w:rsid w:val="00E90A83"/>
    <w:rsid w:val="00EA342F"/>
    <w:rsid w:val="00ED0266"/>
    <w:rsid w:val="00ED084A"/>
    <w:rsid w:val="00ED0A03"/>
    <w:rsid w:val="00ED3412"/>
    <w:rsid w:val="00ED73B3"/>
    <w:rsid w:val="00EE4969"/>
    <w:rsid w:val="00F11946"/>
    <w:rsid w:val="00F11987"/>
    <w:rsid w:val="00F13FAB"/>
    <w:rsid w:val="00F145EF"/>
    <w:rsid w:val="00F179CA"/>
    <w:rsid w:val="00F43DBF"/>
    <w:rsid w:val="00F45C76"/>
    <w:rsid w:val="00F517CC"/>
    <w:rsid w:val="00F5558D"/>
    <w:rsid w:val="00F72E31"/>
    <w:rsid w:val="00F75105"/>
    <w:rsid w:val="00F86A3A"/>
    <w:rsid w:val="00F8707F"/>
    <w:rsid w:val="00FA1745"/>
    <w:rsid w:val="00FC0059"/>
    <w:rsid w:val="00FC03D4"/>
    <w:rsid w:val="00FC6CB0"/>
    <w:rsid w:val="00FD2E43"/>
    <w:rsid w:val="00FE4A8B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link w:val="a8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5B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aliases w:val="ПАРАГРАФ,Абзац списка1,List Paragraph"/>
    <w:basedOn w:val="a"/>
    <w:link w:val="ac"/>
    <w:uiPriority w:val="34"/>
    <w:qFormat/>
    <w:rsid w:val="00CF27C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F424A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F424A"/>
    <w:rPr>
      <w:rFonts w:eastAsiaTheme="minorEastAsia"/>
      <w:lang w:eastAsia="ru-RU"/>
    </w:rPr>
  </w:style>
  <w:style w:type="paragraph" w:customStyle="1" w:styleId="ConsPlusNormal">
    <w:name w:val="ConsPlusNormal"/>
    <w:rsid w:val="000D0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0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0D049D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0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.Название подразделения Знак"/>
    <w:basedOn w:val="a0"/>
    <w:link w:val="a7"/>
    <w:locked/>
    <w:rsid w:val="00A1551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sid w:val="00931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31C5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8216D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216DE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DE329A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DE329A"/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476C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476C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ПАРАГРАФ Знак,Абзац списка1 Знак,List Paragraph Знак"/>
    <w:link w:val="ab"/>
    <w:uiPriority w:val="34"/>
    <w:locked/>
    <w:rsid w:val="00663174"/>
    <w:rPr>
      <w:rFonts w:eastAsiaTheme="minorEastAsia"/>
      <w:lang w:eastAsia="ru-RU"/>
    </w:rPr>
  </w:style>
  <w:style w:type="paragraph" w:styleId="af7">
    <w:name w:val="No Spacing"/>
    <w:basedOn w:val="a"/>
    <w:uiPriority w:val="1"/>
    <w:qFormat/>
    <w:rsid w:val="0065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C10DBCA619997485181971770D5D4C017CB321E8D21BE1A582333E5nBp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i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9472-2EEC-4A66-9182-B64DD3BC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3910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PisarevaTE</cp:lastModifiedBy>
  <cp:revision>3</cp:revision>
  <cp:lastPrinted>2020-10-01T12:53:00Z</cp:lastPrinted>
  <dcterms:created xsi:type="dcterms:W3CDTF">2020-10-08T08:08:00Z</dcterms:created>
  <dcterms:modified xsi:type="dcterms:W3CDTF">2020-10-08T08:08:00Z</dcterms:modified>
</cp:coreProperties>
</file>