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A5" w:rsidRDefault="00AC04CF" w:rsidP="006E44A5">
      <w:pPr>
        <w:pStyle w:val="a6"/>
        <w:spacing w:line="192" w:lineRule="auto"/>
        <w:rPr>
          <w:spacing w:val="30"/>
          <w:szCs w:val="28"/>
        </w:rPr>
      </w:pPr>
      <w:r>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0" type="#_x0000_t75" style="position:absolute;left:0;text-align:left;margin-left:205.2pt;margin-top:10.35pt;width:49.55pt;height:48.15pt;z-index:251657728;visibility:visible;mso-wrap-edited:f;mso-position-horizontal-relative:margin;mso-position-vertical-relative:page">
            <v:imagedata r:id="rId6" o:title=""/>
            <w10:wrap type="topAndBottom" anchorx="margin" anchory="page"/>
            <w10:anchorlock/>
          </v:shape>
          <o:OLEObject Type="Embed" ProgID="Word.Picture.8" ShapeID="_x0000_s1240" DrawAspect="Content" ObjectID="_1543672764" r:id="rId7"/>
        </w:pict>
      </w:r>
      <w:r w:rsidR="006E44A5" w:rsidRPr="00D51EF7">
        <w:rPr>
          <w:spacing w:val="30"/>
          <w:szCs w:val="28"/>
        </w:rPr>
        <w:t xml:space="preserve">ДЕПАРТАМЕНТ </w:t>
      </w:r>
    </w:p>
    <w:p w:rsidR="006E44A5" w:rsidRPr="00D51EF7" w:rsidRDefault="006E44A5" w:rsidP="006E44A5">
      <w:pPr>
        <w:pStyle w:val="a6"/>
        <w:spacing w:line="192" w:lineRule="auto"/>
        <w:rPr>
          <w:spacing w:val="30"/>
          <w:szCs w:val="28"/>
        </w:rPr>
      </w:pPr>
      <w:r w:rsidRPr="00D51EF7">
        <w:rPr>
          <w:spacing w:val="30"/>
          <w:szCs w:val="28"/>
        </w:rPr>
        <w:t>ИМУЩЕСТВЕННЫХ И ЗЕМЕЛЬНЫХ ОТНОШЕНИЙ</w:t>
      </w:r>
    </w:p>
    <w:p w:rsidR="006E44A5" w:rsidRPr="00D51EF7" w:rsidRDefault="006E44A5" w:rsidP="006E44A5">
      <w:pPr>
        <w:pStyle w:val="a6"/>
        <w:spacing w:line="192" w:lineRule="auto"/>
        <w:rPr>
          <w:szCs w:val="28"/>
        </w:rPr>
      </w:pPr>
      <w:r w:rsidRPr="00D51EF7">
        <w:rPr>
          <w:spacing w:val="30"/>
          <w:szCs w:val="28"/>
        </w:rPr>
        <w:t>ВОРОНЕЖСКОЙ ОБЛАСТИ</w:t>
      </w:r>
    </w:p>
    <w:p w:rsidR="006E44A5" w:rsidRDefault="006E44A5" w:rsidP="006E44A5">
      <w:pPr>
        <w:pStyle w:val="a3"/>
        <w:ind w:right="2"/>
        <w:jc w:val="center"/>
        <w:rPr>
          <w:rFonts w:ascii="Times New Roman" w:hAnsi="Times New Roman"/>
          <w:sz w:val="20"/>
        </w:rPr>
      </w:pPr>
    </w:p>
    <w:p w:rsidR="006E44A5" w:rsidRDefault="006E44A5" w:rsidP="006E44A5">
      <w:pPr>
        <w:pStyle w:val="a3"/>
        <w:ind w:right="2"/>
        <w:jc w:val="center"/>
        <w:rPr>
          <w:rFonts w:ascii="Times New Roman" w:hAnsi="Times New Roman"/>
          <w:b/>
          <w:spacing w:val="60"/>
          <w:sz w:val="36"/>
          <w:szCs w:val="36"/>
        </w:rPr>
      </w:pPr>
      <w:r w:rsidRPr="00D51EF7">
        <w:rPr>
          <w:rFonts w:ascii="Times New Roman" w:hAnsi="Times New Roman"/>
          <w:b/>
          <w:spacing w:val="60"/>
          <w:sz w:val="36"/>
          <w:szCs w:val="36"/>
        </w:rPr>
        <w:t>ПРИКАЗ</w:t>
      </w:r>
    </w:p>
    <w:p w:rsidR="006E44A5" w:rsidRPr="00D51EF7" w:rsidRDefault="006E44A5" w:rsidP="006E44A5">
      <w:pPr>
        <w:pStyle w:val="a3"/>
        <w:ind w:right="2"/>
        <w:jc w:val="center"/>
        <w:rPr>
          <w:rFonts w:ascii="Times New Roman" w:hAnsi="Times New Roman"/>
          <w:b/>
          <w:spacing w:val="60"/>
          <w:sz w:val="36"/>
          <w:szCs w:val="36"/>
        </w:rPr>
      </w:pPr>
    </w:p>
    <w:p w:rsidR="006E44A5" w:rsidRPr="00D51EF7" w:rsidRDefault="000F66F0" w:rsidP="006E44A5">
      <w:pPr>
        <w:pStyle w:val="a3"/>
        <w:spacing w:line="288" w:lineRule="auto"/>
        <w:ind w:right="2"/>
        <w:jc w:val="both"/>
        <w:rPr>
          <w:rFonts w:ascii="Times New Roman" w:hAnsi="Times New Roman"/>
          <w:szCs w:val="28"/>
        </w:rPr>
      </w:pPr>
      <w:r>
        <w:rPr>
          <w:rFonts w:ascii="Times New Roman" w:hAnsi="Times New Roman"/>
          <w:szCs w:val="28"/>
        </w:rPr>
        <w:t>12.12.2016</w:t>
      </w:r>
      <w:r w:rsidR="006E44A5" w:rsidRPr="00D51EF7">
        <w:rPr>
          <w:rFonts w:ascii="Times New Roman" w:hAnsi="Times New Roman"/>
          <w:szCs w:val="28"/>
        </w:rPr>
        <w:t xml:space="preserve">                                 </w:t>
      </w:r>
      <w:r w:rsidR="006E44A5">
        <w:rPr>
          <w:rFonts w:ascii="Times New Roman" w:hAnsi="Times New Roman"/>
          <w:szCs w:val="28"/>
        </w:rPr>
        <w:t xml:space="preserve">   </w:t>
      </w:r>
      <w:r w:rsidR="006E44A5" w:rsidRPr="00D51EF7">
        <w:rPr>
          <w:rFonts w:ascii="Times New Roman" w:hAnsi="Times New Roman"/>
          <w:szCs w:val="28"/>
        </w:rPr>
        <w:t xml:space="preserve">   </w:t>
      </w:r>
      <w:r>
        <w:rPr>
          <w:rFonts w:ascii="Times New Roman" w:hAnsi="Times New Roman"/>
          <w:szCs w:val="28"/>
        </w:rPr>
        <w:t xml:space="preserve">                                     </w:t>
      </w:r>
      <w:r w:rsidR="006E44A5" w:rsidRPr="00D51EF7">
        <w:rPr>
          <w:rFonts w:ascii="Times New Roman" w:hAnsi="Times New Roman"/>
          <w:szCs w:val="28"/>
        </w:rPr>
        <w:t xml:space="preserve">                № </w:t>
      </w:r>
      <w:r>
        <w:rPr>
          <w:rFonts w:ascii="Times New Roman" w:hAnsi="Times New Roman"/>
          <w:szCs w:val="28"/>
        </w:rPr>
        <w:t>2028</w:t>
      </w:r>
    </w:p>
    <w:p w:rsidR="006E44A5" w:rsidRDefault="006E44A5" w:rsidP="006E44A5">
      <w:pPr>
        <w:pStyle w:val="a3"/>
        <w:ind w:right="2"/>
        <w:jc w:val="center"/>
        <w:rPr>
          <w:rFonts w:ascii="Times New Roman" w:hAnsi="Times New Roman"/>
          <w:szCs w:val="28"/>
        </w:rPr>
      </w:pPr>
    </w:p>
    <w:p w:rsidR="006E44A5" w:rsidRPr="00F11365" w:rsidRDefault="006E44A5" w:rsidP="006E44A5">
      <w:pPr>
        <w:pStyle w:val="a3"/>
        <w:ind w:right="2"/>
        <w:jc w:val="center"/>
        <w:rPr>
          <w:rFonts w:ascii="Times New Roman" w:hAnsi="Times New Roman"/>
          <w:sz w:val="27"/>
          <w:szCs w:val="27"/>
        </w:rPr>
      </w:pPr>
      <w:r w:rsidRPr="00F11365">
        <w:rPr>
          <w:rFonts w:ascii="Times New Roman" w:hAnsi="Times New Roman"/>
          <w:sz w:val="27"/>
          <w:szCs w:val="27"/>
        </w:rPr>
        <w:t>г. Воронеж</w:t>
      </w:r>
    </w:p>
    <w:p w:rsidR="00F11365" w:rsidRDefault="00F11365" w:rsidP="00CC71DD">
      <w:pPr>
        <w:pStyle w:val="a3"/>
        <w:jc w:val="center"/>
        <w:rPr>
          <w:rFonts w:ascii="Times New Roman" w:hAnsi="Times New Roman"/>
          <w:b/>
          <w:sz w:val="27"/>
          <w:szCs w:val="27"/>
        </w:rPr>
      </w:pPr>
    </w:p>
    <w:p w:rsidR="000E027B" w:rsidRPr="001930A4" w:rsidRDefault="000E027B" w:rsidP="000E027B">
      <w:pPr>
        <w:pStyle w:val="32"/>
        <w:shd w:val="clear" w:color="auto" w:fill="auto"/>
        <w:spacing w:before="0" w:after="397"/>
        <w:ind w:left="20"/>
        <w:rPr>
          <w:sz w:val="27"/>
          <w:szCs w:val="27"/>
        </w:rPr>
      </w:pPr>
      <w:r w:rsidRPr="00893D26">
        <w:rPr>
          <w:b w:val="0"/>
          <w:sz w:val="22"/>
          <w:szCs w:val="22"/>
        </w:rPr>
        <w:t xml:space="preserve"> </w:t>
      </w:r>
      <w:r w:rsidR="00CC71DD" w:rsidRPr="00893D26">
        <w:rPr>
          <w:sz w:val="22"/>
          <w:szCs w:val="22"/>
        </w:rPr>
        <w:t xml:space="preserve"> </w:t>
      </w:r>
      <w:proofErr w:type="gramStart"/>
      <w:r w:rsidRPr="001930A4">
        <w:rPr>
          <w:sz w:val="27"/>
          <w:szCs w:val="27"/>
        </w:rPr>
        <w:t>Об утверждении порядка постоянного хранения, использования технических паспортов, оценочной и иной хранившейся</w:t>
      </w:r>
      <w:r w:rsidR="00A20A82" w:rsidRPr="001930A4">
        <w:rPr>
          <w:sz w:val="27"/>
          <w:szCs w:val="27"/>
        </w:rPr>
        <w:t xml:space="preserve"> по состоянию на 01.01.2013</w:t>
      </w:r>
      <w:r w:rsidRPr="001930A4">
        <w:rPr>
          <w:sz w:val="27"/>
          <w:szCs w:val="27"/>
        </w:rPr>
        <w:t xml:space="preserve">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предоставления копий такой документации и содержащихся в ней сведений и порядка взимания и</w:t>
      </w:r>
      <w:proofErr w:type="gramEnd"/>
      <w:r w:rsidRPr="001930A4">
        <w:rPr>
          <w:sz w:val="27"/>
          <w:szCs w:val="27"/>
        </w:rPr>
        <w:t xml:space="preserve"> </w:t>
      </w:r>
      <w:proofErr w:type="gramStart"/>
      <w:r w:rsidRPr="001930A4">
        <w:rPr>
          <w:sz w:val="27"/>
          <w:szCs w:val="27"/>
        </w:rPr>
        <w:t>возврата платы за предоставление копий технических паспортов, оценочной и иной хранившейся по состоянию на 01.01.2013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w:t>
      </w:r>
      <w:proofErr w:type="gramEnd"/>
    </w:p>
    <w:p w:rsidR="008F27FE" w:rsidRDefault="008F27FE" w:rsidP="00E94E23">
      <w:pPr>
        <w:pStyle w:val="a7"/>
        <w:spacing w:line="360" w:lineRule="auto"/>
        <w:ind w:firstLine="567"/>
        <w:rPr>
          <w:sz w:val="27"/>
          <w:szCs w:val="27"/>
        </w:rPr>
      </w:pPr>
    </w:p>
    <w:p w:rsidR="0000057D" w:rsidRPr="00F11365" w:rsidRDefault="0000057D" w:rsidP="00A20A82">
      <w:pPr>
        <w:pStyle w:val="a7"/>
        <w:spacing w:line="360" w:lineRule="auto"/>
        <w:ind w:firstLine="567"/>
        <w:rPr>
          <w:sz w:val="27"/>
          <w:szCs w:val="27"/>
        </w:rPr>
      </w:pPr>
      <w:r w:rsidRPr="00F11365">
        <w:rPr>
          <w:sz w:val="27"/>
          <w:szCs w:val="27"/>
        </w:rPr>
        <w:t xml:space="preserve">В </w:t>
      </w:r>
      <w:r w:rsidR="00E94E23">
        <w:rPr>
          <w:sz w:val="27"/>
          <w:szCs w:val="27"/>
        </w:rPr>
        <w:t xml:space="preserve">соответствии </w:t>
      </w:r>
      <w:r w:rsidRPr="00F11365">
        <w:rPr>
          <w:sz w:val="27"/>
          <w:szCs w:val="27"/>
        </w:rPr>
        <w:t>с</w:t>
      </w:r>
      <w:r w:rsidR="00514948">
        <w:rPr>
          <w:sz w:val="27"/>
          <w:szCs w:val="27"/>
        </w:rPr>
        <w:t xml:space="preserve"> Федеральным законом</w:t>
      </w:r>
      <w:r w:rsidR="00EE0585">
        <w:rPr>
          <w:sz w:val="27"/>
          <w:szCs w:val="27"/>
        </w:rPr>
        <w:t xml:space="preserve"> от 24.07.2007 № 221-ФЗ «О государственном кадастре недвижимости»</w:t>
      </w:r>
      <w:r w:rsidR="001D2877">
        <w:rPr>
          <w:sz w:val="27"/>
          <w:szCs w:val="27"/>
        </w:rPr>
        <w:t xml:space="preserve">, </w:t>
      </w:r>
      <w:r w:rsidR="00A26D87">
        <w:rPr>
          <w:sz w:val="27"/>
          <w:szCs w:val="27"/>
        </w:rPr>
        <w:t>п</w:t>
      </w:r>
      <w:r w:rsidR="0065142C">
        <w:rPr>
          <w:sz w:val="27"/>
          <w:szCs w:val="27"/>
        </w:rPr>
        <w:t>риказом Министерства культуры и массовых коммуникаций Российской</w:t>
      </w:r>
      <w:r w:rsidR="00A26D87">
        <w:rPr>
          <w:sz w:val="27"/>
          <w:szCs w:val="27"/>
        </w:rPr>
        <w:t xml:space="preserve"> Федерации от 18.01.2007 № 19 «О</w:t>
      </w:r>
      <w:r w:rsidR="0065142C">
        <w:rPr>
          <w:sz w:val="27"/>
          <w:szCs w:val="27"/>
        </w:rPr>
        <w:t xml:space="preserve">б утверждении правил организации хранения, комплектования, учета и использования документов </w:t>
      </w:r>
      <w:r w:rsidR="00981C63">
        <w:rPr>
          <w:sz w:val="27"/>
          <w:szCs w:val="27"/>
        </w:rPr>
        <w:t xml:space="preserve">архивного фонда Российской Федерации и других архивных документов </w:t>
      </w:r>
      <w:r w:rsidR="0065142C">
        <w:rPr>
          <w:sz w:val="27"/>
          <w:szCs w:val="27"/>
        </w:rPr>
        <w:t>в государственных и муниципальных архивах, музеях и библиотеках</w:t>
      </w:r>
      <w:r w:rsidR="00E6125D">
        <w:rPr>
          <w:sz w:val="27"/>
          <w:szCs w:val="27"/>
        </w:rPr>
        <w:t>, организациях Российской а</w:t>
      </w:r>
      <w:r w:rsidR="0065142C">
        <w:rPr>
          <w:sz w:val="27"/>
          <w:szCs w:val="27"/>
        </w:rPr>
        <w:t>кад</w:t>
      </w:r>
      <w:r w:rsidR="00E6125D">
        <w:rPr>
          <w:sz w:val="27"/>
          <w:szCs w:val="27"/>
        </w:rPr>
        <w:t xml:space="preserve">емии наук», </w:t>
      </w:r>
      <w:r w:rsidR="0065142C">
        <w:rPr>
          <w:sz w:val="27"/>
          <w:szCs w:val="27"/>
        </w:rPr>
        <w:t xml:space="preserve"> </w:t>
      </w:r>
      <w:r w:rsidR="00514948">
        <w:rPr>
          <w:sz w:val="27"/>
          <w:szCs w:val="27"/>
        </w:rPr>
        <w:t>постановлением правительства Воронежской области от 08.05.2009 № 365 «Об утверждении Положения</w:t>
      </w:r>
      <w:r w:rsidR="001B68FF">
        <w:rPr>
          <w:sz w:val="27"/>
          <w:szCs w:val="27"/>
        </w:rPr>
        <w:t xml:space="preserve"> о департаменте имущественных и земельных отношений Воронежской области</w:t>
      </w:r>
      <w:r w:rsidR="00577F01">
        <w:rPr>
          <w:sz w:val="27"/>
          <w:szCs w:val="27"/>
        </w:rPr>
        <w:t>»</w:t>
      </w:r>
      <w:r w:rsidR="007966C6">
        <w:rPr>
          <w:sz w:val="27"/>
          <w:szCs w:val="27"/>
        </w:rPr>
        <w:t xml:space="preserve"> (далее – департамент</w:t>
      </w:r>
      <w:r w:rsidR="00577F01">
        <w:rPr>
          <w:sz w:val="27"/>
          <w:szCs w:val="27"/>
        </w:rPr>
        <w:t xml:space="preserve">) </w:t>
      </w:r>
      <w:proofErr w:type="spellStart"/>
      <w:proofErr w:type="gramStart"/>
      <w:r w:rsidRPr="00F11365">
        <w:rPr>
          <w:sz w:val="27"/>
          <w:szCs w:val="27"/>
        </w:rPr>
        <w:t>п</w:t>
      </w:r>
      <w:proofErr w:type="spellEnd"/>
      <w:proofErr w:type="gramEnd"/>
      <w:r w:rsidRPr="00F11365">
        <w:rPr>
          <w:sz w:val="27"/>
          <w:szCs w:val="27"/>
        </w:rPr>
        <w:t xml:space="preserve"> </w:t>
      </w:r>
      <w:proofErr w:type="spellStart"/>
      <w:r w:rsidRPr="00F11365">
        <w:rPr>
          <w:sz w:val="27"/>
          <w:szCs w:val="27"/>
        </w:rPr>
        <w:t>р</w:t>
      </w:r>
      <w:proofErr w:type="spellEnd"/>
      <w:r w:rsidRPr="00F11365">
        <w:rPr>
          <w:sz w:val="27"/>
          <w:szCs w:val="27"/>
        </w:rPr>
        <w:t xml:space="preserve"> и к а </w:t>
      </w:r>
      <w:proofErr w:type="spellStart"/>
      <w:r w:rsidRPr="00F11365">
        <w:rPr>
          <w:sz w:val="27"/>
          <w:szCs w:val="27"/>
        </w:rPr>
        <w:t>з</w:t>
      </w:r>
      <w:proofErr w:type="spellEnd"/>
      <w:r w:rsidRPr="00F11365">
        <w:rPr>
          <w:sz w:val="27"/>
          <w:szCs w:val="27"/>
        </w:rPr>
        <w:t xml:space="preserve"> </w:t>
      </w:r>
      <w:proofErr w:type="spellStart"/>
      <w:r w:rsidRPr="00F11365">
        <w:rPr>
          <w:sz w:val="27"/>
          <w:szCs w:val="27"/>
        </w:rPr>
        <w:t>ы</w:t>
      </w:r>
      <w:proofErr w:type="spellEnd"/>
      <w:r w:rsidRPr="00F11365">
        <w:rPr>
          <w:sz w:val="27"/>
          <w:szCs w:val="27"/>
        </w:rPr>
        <w:t xml:space="preserve"> в а ю:</w:t>
      </w:r>
      <w:r w:rsidRPr="00F11365">
        <w:rPr>
          <w:sz w:val="27"/>
          <w:szCs w:val="27"/>
        </w:rPr>
        <w:tab/>
      </w:r>
    </w:p>
    <w:p w:rsidR="00577F01" w:rsidRPr="00577F01" w:rsidRDefault="00A520ED" w:rsidP="00A20A82">
      <w:pPr>
        <w:pStyle w:val="22"/>
        <w:shd w:val="clear" w:color="auto" w:fill="auto"/>
        <w:tabs>
          <w:tab w:val="left" w:pos="1134"/>
        </w:tabs>
        <w:spacing w:before="0" w:after="0" w:line="360" w:lineRule="auto"/>
        <w:ind w:right="20" w:firstLine="567"/>
        <w:rPr>
          <w:sz w:val="28"/>
          <w:szCs w:val="28"/>
        </w:rPr>
      </w:pPr>
      <w:r w:rsidRPr="00577F01">
        <w:rPr>
          <w:sz w:val="28"/>
          <w:szCs w:val="28"/>
        </w:rPr>
        <w:t xml:space="preserve">1. </w:t>
      </w:r>
      <w:proofErr w:type="gramStart"/>
      <w:r w:rsidR="00577F01" w:rsidRPr="00577F01">
        <w:rPr>
          <w:sz w:val="28"/>
          <w:szCs w:val="28"/>
        </w:rPr>
        <w:t xml:space="preserve">Утвердить порядок постоянного хранения, использования технических паспортов, оценочной и иной хранившейся по состоянию на 01.01.2013 в органах и организациях по государственному техническому </w:t>
      </w:r>
      <w:r w:rsidR="00577F01" w:rsidRPr="00577F01">
        <w:rPr>
          <w:sz w:val="28"/>
          <w:szCs w:val="28"/>
        </w:rPr>
        <w:lastRenderedPageBreak/>
        <w:t>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предоставления копий такой документации и содержащихся в ней сведений согласно приложению № 1 к настоящему</w:t>
      </w:r>
      <w:proofErr w:type="gramEnd"/>
      <w:r w:rsidR="00577F01" w:rsidRPr="00577F01">
        <w:rPr>
          <w:sz w:val="28"/>
          <w:szCs w:val="28"/>
        </w:rPr>
        <w:t xml:space="preserve"> приказу.</w:t>
      </w:r>
    </w:p>
    <w:p w:rsidR="00577F01" w:rsidRDefault="00577F01" w:rsidP="00A20A82">
      <w:pPr>
        <w:pStyle w:val="22"/>
        <w:numPr>
          <w:ilvl w:val="0"/>
          <w:numId w:val="22"/>
        </w:numPr>
        <w:shd w:val="clear" w:color="auto" w:fill="auto"/>
        <w:tabs>
          <w:tab w:val="left" w:pos="1134"/>
        </w:tabs>
        <w:spacing w:before="0" w:after="0" w:line="360" w:lineRule="auto"/>
        <w:ind w:left="0" w:firstLine="567"/>
        <w:rPr>
          <w:sz w:val="28"/>
          <w:szCs w:val="28"/>
        </w:rPr>
      </w:pPr>
      <w:r>
        <w:t xml:space="preserve"> </w:t>
      </w:r>
      <w:proofErr w:type="gramStart"/>
      <w:r w:rsidRPr="00577F01">
        <w:rPr>
          <w:sz w:val="28"/>
          <w:szCs w:val="28"/>
        </w:rPr>
        <w:t>Утвердить порядок взимания и возврата платы за предоставление копий технических паспортов, оценочной и иной хранившейся по состоянию на 01.01.2013 в органах и организациях по государственному техническому учету и (или) технической инвентаризации учетно</w:t>
      </w:r>
      <w:r w:rsidRPr="00577F01">
        <w:rPr>
          <w:sz w:val="28"/>
          <w:szCs w:val="28"/>
        </w:rPr>
        <w:softHyphen/>
      </w:r>
      <w:r>
        <w:rPr>
          <w:sz w:val="28"/>
          <w:szCs w:val="28"/>
        </w:rPr>
        <w:t>-</w:t>
      </w:r>
      <w:r w:rsidRPr="00577F01">
        <w:rPr>
          <w:sz w:val="28"/>
          <w:szCs w:val="28"/>
        </w:rPr>
        <w:t>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согласно приложению № 2 к настоящему</w:t>
      </w:r>
      <w:proofErr w:type="gramEnd"/>
      <w:r w:rsidRPr="00577F01">
        <w:rPr>
          <w:sz w:val="28"/>
          <w:szCs w:val="28"/>
        </w:rPr>
        <w:t xml:space="preserve"> приказу.</w:t>
      </w:r>
    </w:p>
    <w:p w:rsidR="00A20A82" w:rsidRPr="00A20A82" w:rsidRDefault="00A20A82" w:rsidP="00A20A82">
      <w:pPr>
        <w:pStyle w:val="22"/>
        <w:numPr>
          <w:ilvl w:val="0"/>
          <w:numId w:val="22"/>
        </w:numPr>
        <w:shd w:val="clear" w:color="auto" w:fill="auto"/>
        <w:tabs>
          <w:tab w:val="left" w:pos="1134"/>
        </w:tabs>
        <w:spacing w:before="0" w:after="0" w:line="360" w:lineRule="auto"/>
        <w:ind w:left="0" w:firstLine="567"/>
        <w:rPr>
          <w:sz w:val="28"/>
          <w:szCs w:val="28"/>
        </w:rPr>
      </w:pPr>
      <w:r>
        <w:rPr>
          <w:sz w:val="28"/>
          <w:szCs w:val="28"/>
        </w:rPr>
        <w:t>Отделу документационного обеспечения и кадровой работы (Пантелеева) обеспечить официальное опубликование настоящего приказа в информационной системе «Портал Воронежской области в сети Интернет».</w:t>
      </w:r>
    </w:p>
    <w:p w:rsidR="00B43944" w:rsidRDefault="00B43944" w:rsidP="00A20A82">
      <w:pPr>
        <w:pStyle w:val="a7"/>
        <w:numPr>
          <w:ilvl w:val="0"/>
          <w:numId w:val="22"/>
        </w:numPr>
        <w:tabs>
          <w:tab w:val="left" w:pos="0"/>
          <w:tab w:val="left" w:pos="1134"/>
        </w:tabs>
        <w:spacing w:line="360" w:lineRule="auto"/>
        <w:ind w:left="0" w:firstLine="567"/>
        <w:rPr>
          <w:szCs w:val="28"/>
        </w:rPr>
      </w:pPr>
      <w:r w:rsidRPr="00876188">
        <w:rPr>
          <w:szCs w:val="28"/>
        </w:rPr>
        <w:t xml:space="preserve">Отделу аналитической и административной работы (Ишутин) обеспечить </w:t>
      </w:r>
      <w:r w:rsidR="00491122">
        <w:rPr>
          <w:szCs w:val="28"/>
        </w:rPr>
        <w:t>размещение настоящего приказа на официальном сайте департамента.</w:t>
      </w:r>
    </w:p>
    <w:p w:rsidR="00491122" w:rsidRPr="00876188" w:rsidRDefault="00491122" w:rsidP="00A20A82">
      <w:pPr>
        <w:pStyle w:val="a7"/>
        <w:numPr>
          <w:ilvl w:val="0"/>
          <w:numId w:val="22"/>
        </w:numPr>
        <w:tabs>
          <w:tab w:val="left" w:pos="0"/>
          <w:tab w:val="left" w:pos="1134"/>
        </w:tabs>
        <w:spacing w:line="360" w:lineRule="auto"/>
        <w:ind w:left="0" w:firstLine="567"/>
        <w:rPr>
          <w:szCs w:val="28"/>
        </w:rPr>
      </w:pPr>
      <w:r>
        <w:rPr>
          <w:szCs w:val="28"/>
        </w:rPr>
        <w:t>Настоящий приказ вступает в силу со дня его официального опубликования.</w:t>
      </w:r>
    </w:p>
    <w:p w:rsidR="00DC4EDB" w:rsidRPr="00876188" w:rsidRDefault="00DC4EDB" w:rsidP="00A20A82">
      <w:pPr>
        <w:pStyle w:val="a7"/>
        <w:numPr>
          <w:ilvl w:val="0"/>
          <w:numId w:val="22"/>
        </w:numPr>
        <w:tabs>
          <w:tab w:val="left" w:pos="1134"/>
        </w:tabs>
        <w:spacing w:line="360" w:lineRule="auto"/>
        <w:ind w:left="0" w:firstLine="567"/>
        <w:rPr>
          <w:szCs w:val="28"/>
        </w:rPr>
      </w:pPr>
      <w:proofErr w:type="gramStart"/>
      <w:r w:rsidRPr="00876188">
        <w:rPr>
          <w:szCs w:val="28"/>
        </w:rPr>
        <w:t>Контроль за</w:t>
      </w:r>
      <w:proofErr w:type="gramEnd"/>
      <w:r w:rsidRPr="00876188">
        <w:rPr>
          <w:szCs w:val="28"/>
        </w:rPr>
        <w:t xml:space="preserve"> исполнение</w:t>
      </w:r>
      <w:r w:rsidR="000E027B">
        <w:rPr>
          <w:szCs w:val="28"/>
        </w:rPr>
        <w:t>м</w:t>
      </w:r>
      <w:r w:rsidRPr="00876188">
        <w:rPr>
          <w:szCs w:val="28"/>
        </w:rPr>
        <w:t xml:space="preserve"> настоящего приказа оставляю за собой.</w:t>
      </w:r>
    </w:p>
    <w:p w:rsidR="00FF7A77" w:rsidRDefault="00FF7A77" w:rsidP="00A20A82">
      <w:pPr>
        <w:pStyle w:val="a9"/>
        <w:tabs>
          <w:tab w:val="left" w:pos="7275"/>
        </w:tabs>
        <w:spacing w:line="360" w:lineRule="auto"/>
        <w:ind w:left="0" w:right="-51" w:firstLine="567"/>
        <w:rPr>
          <w:szCs w:val="28"/>
        </w:rPr>
      </w:pPr>
    </w:p>
    <w:p w:rsidR="00CB6D18" w:rsidRDefault="00CB6D18" w:rsidP="00FF7A77">
      <w:pPr>
        <w:pStyle w:val="a9"/>
        <w:tabs>
          <w:tab w:val="left" w:pos="7275"/>
        </w:tabs>
        <w:ind w:left="0" w:right="-51" w:firstLine="567"/>
        <w:rPr>
          <w:szCs w:val="28"/>
        </w:rPr>
      </w:pPr>
    </w:p>
    <w:p w:rsidR="00B44A8A" w:rsidRDefault="00B44A8A" w:rsidP="00FF7A77">
      <w:pPr>
        <w:pStyle w:val="a9"/>
        <w:tabs>
          <w:tab w:val="left" w:pos="7275"/>
        </w:tabs>
        <w:ind w:left="0" w:right="-51" w:firstLine="567"/>
        <w:rPr>
          <w:szCs w:val="28"/>
        </w:rPr>
      </w:pPr>
    </w:p>
    <w:p w:rsidR="00FF7A77" w:rsidRPr="00A3190D" w:rsidRDefault="00EF0657" w:rsidP="00FF7A77">
      <w:pPr>
        <w:pStyle w:val="a9"/>
        <w:tabs>
          <w:tab w:val="left" w:pos="7275"/>
        </w:tabs>
        <w:ind w:left="0" w:right="-51"/>
        <w:rPr>
          <w:szCs w:val="28"/>
        </w:rPr>
      </w:pPr>
      <w:r>
        <w:rPr>
          <w:szCs w:val="28"/>
        </w:rPr>
        <w:t>Р</w:t>
      </w:r>
      <w:r w:rsidR="00FF7A77" w:rsidRPr="00A3190D">
        <w:rPr>
          <w:szCs w:val="28"/>
        </w:rPr>
        <w:t>уководител</w:t>
      </w:r>
      <w:r>
        <w:rPr>
          <w:szCs w:val="28"/>
        </w:rPr>
        <w:t>ь</w:t>
      </w:r>
      <w:r w:rsidR="00FF7A77" w:rsidRPr="00A3190D">
        <w:rPr>
          <w:szCs w:val="28"/>
        </w:rPr>
        <w:t xml:space="preserve"> департамента                                                          </w:t>
      </w:r>
      <w:r w:rsidR="00FF7A77">
        <w:rPr>
          <w:szCs w:val="28"/>
        </w:rPr>
        <w:t xml:space="preserve">     С</w:t>
      </w:r>
      <w:r w:rsidR="00FF7A77" w:rsidRPr="00A3190D">
        <w:rPr>
          <w:szCs w:val="28"/>
        </w:rPr>
        <w:t>.</w:t>
      </w:r>
      <w:r w:rsidR="00FF7A77">
        <w:rPr>
          <w:szCs w:val="28"/>
        </w:rPr>
        <w:t>В</w:t>
      </w:r>
      <w:r w:rsidR="00FF7A77" w:rsidRPr="00A3190D">
        <w:rPr>
          <w:szCs w:val="28"/>
        </w:rPr>
        <w:t xml:space="preserve">. </w:t>
      </w:r>
      <w:r w:rsidR="00FF7A77">
        <w:rPr>
          <w:szCs w:val="28"/>
        </w:rPr>
        <w:t>Юсупов</w:t>
      </w:r>
    </w:p>
    <w:p w:rsidR="00FF7A77" w:rsidRPr="008921C9" w:rsidRDefault="00FF7A77" w:rsidP="00FF7A77">
      <w:pPr>
        <w:ind w:firstLine="567"/>
        <w:rPr>
          <w:sz w:val="27"/>
          <w:szCs w:val="27"/>
        </w:rPr>
      </w:pPr>
      <w:r w:rsidRPr="00A3190D">
        <w:rPr>
          <w:sz w:val="28"/>
          <w:szCs w:val="28"/>
        </w:rPr>
        <w:br w:type="page"/>
      </w:r>
    </w:p>
    <w:p w:rsidR="000F66F0" w:rsidRDefault="000F66F0" w:rsidP="000F66F0">
      <w:pPr>
        <w:pStyle w:val="22"/>
        <w:shd w:val="clear" w:color="auto" w:fill="auto"/>
        <w:spacing w:before="0" w:after="0" w:line="240" w:lineRule="auto"/>
        <w:ind w:left="23"/>
        <w:jc w:val="right"/>
        <w:rPr>
          <w:sz w:val="22"/>
          <w:szCs w:val="22"/>
        </w:rPr>
      </w:pPr>
      <w:r>
        <w:rPr>
          <w:sz w:val="22"/>
          <w:szCs w:val="22"/>
        </w:rPr>
        <w:lastRenderedPageBreak/>
        <w:t xml:space="preserve">                                                                                    Приложение № 1</w:t>
      </w:r>
    </w:p>
    <w:p w:rsidR="000F66F0" w:rsidRDefault="000F66F0" w:rsidP="000F66F0">
      <w:pPr>
        <w:pStyle w:val="22"/>
        <w:shd w:val="clear" w:color="auto" w:fill="auto"/>
        <w:spacing w:before="0" w:after="0" w:line="240" w:lineRule="auto"/>
        <w:ind w:left="23"/>
        <w:jc w:val="right"/>
        <w:rPr>
          <w:sz w:val="22"/>
          <w:szCs w:val="22"/>
        </w:rPr>
      </w:pPr>
      <w:r>
        <w:rPr>
          <w:sz w:val="22"/>
          <w:szCs w:val="22"/>
        </w:rPr>
        <w:t xml:space="preserve"> к приказу № 2028 от 12.12.2016</w:t>
      </w:r>
    </w:p>
    <w:p w:rsidR="000F66F0" w:rsidRPr="00BF4964" w:rsidRDefault="000F66F0" w:rsidP="000F66F0">
      <w:pPr>
        <w:pStyle w:val="22"/>
        <w:shd w:val="clear" w:color="auto" w:fill="auto"/>
        <w:spacing w:before="0" w:after="0" w:line="240" w:lineRule="auto"/>
        <w:ind w:left="23"/>
        <w:jc w:val="right"/>
        <w:rPr>
          <w:sz w:val="22"/>
          <w:szCs w:val="22"/>
        </w:rPr>
      </w:pPr>
    </w:p>
    <w:p w:rsidR="000F66F0" w:rsidRPr="00B63FF7" w:rsidRDefault="000F66F0" w:rsidP="000F66F0">
      <w:pPr>
        <w:pStyle w:val="22"/>
        <w:shd w:val="clear" w:color="auto" w:fill="auto"/>
        <w:spacing w:before="0" w:after="596" w:line="480" w:lineRule="exact"/>
        <w:ind w:left="20"/>
        <w:jc w:val="center"/>
      </w:pPr>
      <w:proofErr w:type="gramStart"/>
      <w:r w:rsidRPr="00B63FF7">
        <w:t>Порядок постоянного хранения, использования технических паспортов, оценочной и иной хранившейся по состоянию на 01.01.2013</w:t>
      </w:r>
      <w:r>
        <w:t xml:space="preserve"> </w:t>
      </w:r>
      <w:r w:rsidRPr="00B63FF7">
        <w:t>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предоставления копий такой документации и содержащихся в ней сведений</w:t>
      </w:r>
      <w:proofErr w:type="gramEnd"/>
    </w:p>
    <w:p w:rsidR="000F66F0" w:rsidRPr="00B63FF7" w:rsidRDefault="000F66F0" w:rsidP="000F66F0">
      <w:pPr>
        <w:pStyle w:val="22"/>
        <w:numPr>
          <w:ilvl w:val="0"/>
          <w:numId w:val="23"/>
        </w:numPr>
        <w:shd w:val="clear" w:color="auto" w:fill="auto"/>
        <w:tabs>
          <w:tab w:val="left" w:pos="4029"/>
        </w:tabs>
        <w:spacing w:before="0" w:after="481" w:line="260" w:lineRule="exact"/>
        <w:ind w:left="3740"/>
      </w:pPr>
      <w:r w:rsidRPr="00B63FF7">
        <w:t>Общие положения</w:t>
      </w:r>
    </w:p>
    <w:p w:rsidR="000F66F0" w:rsidRPr="00B63FF7" w:rsidRDefault="000F66F0" w:rsidP="000F66F0">
      <w:pPr>
        <w:pStyle w:val="22"/>
        <w:numPr>
          <w:ilvl w:val="1"/>
          <w:numId w:val="23"/>
        </w:numPr>
        <w:shd w:val="clear" w:color="auto" w:fill="auto"/>
        <w:tabs>
          <w:tab w:val="left" w:pos="1134"/>
        </w:tabs>
        <w:spacing w:before="0" w:after="0" w:line="480" w:lineRule="exact"/>
        <w:ind w:left="20" w:right="40" w:firstLine="560"/>
      </w:pPr>
      <w:proofErr w:type="gramStart"/>
      <w:r w:rsidRPr="00B63FF7">
        <w:t>Порядок</w:t>
      </w:r>
      <w:r>
        <w:t xml:space="preserve"> </w:t>
      </w:r>
      <w:r w:rsidRPr="00B63FF7">
        <w:t>постоянного хранения, использования технических паспортов, оценочной и иной хранившейся по состоянию на 01.01.2013</w:t>
      </w:r>
      <w:r>
        <w:t xml:space="preserve"> </w:t>
      </w:r>
      <w:r w:rsidRPr="00B63FF7">
        <w:t xml:space="preserve">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предоставления копий такой документации и содержащихся в ней сведений </w:t>
      </w:r>
      <w:r>
        <w:t xml:space="preserve">(далее – Порядок) </w:t>
      </w:r>
      <w:r w:rsidRPr="00B63FF7">
        <w:t>устанавливает требования к постоянному</w:t>
      </w:r>
      <w:proofErr w:type="gramEnd"/>
      <w:r w:rsidRPr="00B63FF7">
        <w:t xml:space="preserve"> </w:t>
      </w:r>
      <w:proofErr w:type="gramStart"/>
      <w:r w:rsidRPr="00B63FF7">
        <w:t>хранению, использованию технических паспортов, оценочной и иной хранившейся</w:t>
      </w:r>
      <w:r>
        <w:t xml:space="preserve"> по состоянию на 01.01.2013</w:t>
      </w:r>
      <w:r w:rsidRPr="00B63FF7">
        <w:t xml:space="preserve">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расположенных на территории Воронежской области (регистрационных книг, реестров, копий правоустанавливающих документов и тому подобного), а также предоставлению копий такой документации и содержащихся в ней сведений.</w:t>
      </w:r>
      <w:proofErr w:type="gramEnd"/>
    </w:p>
    <w:p w:rsidR="000F66F0" w:rsidRPr="00B63FF7" w:rsidRDefault="000F66F0" w:rsidP="000F66F0">
      <w:pPr>
        <w:pStyle w:val="22"/>
        <w:numPr>
          <w:ilvl w:val="1"/>
          <w:numId w:val="23"/>
        </w:numPr>
        <w:shd w:val="clear" w:color="auto" w:fill="auto"/>
        <w:tabs>
          <w:tab w:val="left" w:pos="1134"/>
        </w:tabs>
        <w:spacing w:before="0" w:after="0" w:line="480" w:lineRule="exact"/>
        <w:ind w:left="20" w:right="40" w:firstLine="560"/>
      </w:pPr>
      <w:r w:rsidRPr="00B63FF7">
        <w:t>В Порядке применены следующие термины с соответствующими определениями:</w:t>
      </w:r>
    </w:p>
    <w:p w:rsidR="000F66F0" w:rsidRPr="00B63FF7" w:rsidRDefault="000F66F0" w:rsidP="000F66F0">
      <w:pPr>
        <w:pStyle w:val="22"/>
        <w:shd w:val="clear" w:color="auto" w:fill="auto"/>
        <w:spacing w:before="0" w:after="0" w:line="480" w:lineRule="exact"/>
        <w:ind w:left="20" w:right="40" w:firstLine="560"/>
      </w:pPr>
      <w:r w:rsidRPr="00B63FF7">
        <w:t xml:space="preserve">- архив - совокупность учётно-технической документации, находящейся на </w:t>
      </w:r>
      <w:r w:rsidRPr="00B63FF7">
        <w:lastRenderedPageBreak/>
        <w:t>постоянном хранении в уполномоченном органе либо организации, заключившей договор хранения;</w:t>
      </w:r>
    </w:p>
    <w:p w:rsidR="000F66F0" w:rsidRDefault="000F66F0" w:rsidP="000F66F0">
      <w:pPr>
        <w:pStyle w:val="22"/>
        <w:numPr>
          <w:ilvl w:val="0"/>
          <w:numId w:val="24"/>
        </w:numPr>
        <w:shd w:val="clear" w:color="auto" w:fill="auto"/>
        <w:spacing w:before="0" w:after="0" w:line="480" w:lineRule="exact"/>
        <w:ind w:left="20" w:right="20" w:firstLine="580"/>
      </w:pPr>
      <w:r w:rsidRPr="00B63FF7">
        <w:t xml:space="preserve"> архивная выписка - копия части текста архивного документа, оформленная в установленном порядке</w:t>
      </w:r>
      <w:r>
        <w:t>, в том числе выписка из реестровой книги о праве собственности на объект капитального строительства, помещение (до 1998 года)</w:t>
      </w:r>
      <w:r w:rsidRPr="00B63FF7">
        <w:t>;</w:t>
      </w:r>
    </w:p>
    <w:p w:rsidR="000F66F0" w:rsidRPr="00B63FF7" w:rsidRDefault="000F66F0" w:rsidP="000F66F0">
      <w:pPr>
        <w:pStyle w:val="22"/>
        <w:numPr>
          <w:ilvl w:val="0"/>
          <w:numId w:val="24"/>
        </w:numPr>
        <w:shd w:val="clear" w:color="auto" w:fill="auto"/>
        <w:spacing w:before="0" w:after="0" w:line="480" w:lineRule="exact"/>
        <w:ind w:left="20" w:right="20" w:firstLine="580"/>
      </w:pPr>
      <w:r>
        <w:t xml:space="preserve"> </w:t>
      </w:r>
      <w:proofErr w:type="gramStart"/>
      <w:r>
        <w:t>архивная справка – сведения, составленные на основании документов, находящихся в инвентарных делах, в том числе справка, содержащая сведения об инвентаризационной стоимости объекта капитального строительства; справка, содержащая сведения о наличии (отсутствии) права собственности на объекты недвижимости; справка, содержащая сведения о характеристиках объекта государственного технического учета;</w:t>
      </w:r>
      <w:proofErr w:type="gramEnd"/>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w:t>
      </w:r>
      <w:proofErr w:type="gramStart"/>
      <w:r w:rsidRPr="00B63FF7">
        <w:t>архивный документ - материальный носитель с зафиксированной на нём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архивохранилище - специально оборудованное помещение (помещения), недоступное для посторонних лиц, обеспечивающее предотвращение хищения, утраты или порчи архивных документов, искажения, подделки или утраты содержащейся в них информации, а также поддержание их в нормальном физическом состоянии;</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единица хранения - инвентарное дело, представляющее собой физически обособленный документ или совокупность документов, имеющую самостоятельное значение;</w:t>
      </w:r>
    </w:p>
    <w:p w:rsidR="000F66F0" w:rsidRPr="00B63FF7" w:rsidRDefault="000F66F0" w:rsidP="000F66F0">
      <w:pPr>
        <w:pStyle w:val="22"/>
        <w:numPr>
          <w:ilvl w:val="0"/>
          <w:numId w:val="24"/>
        </w:numPr>
        <w:shd w:val="clear" w:color="auto" w:fill="auto"/>
        <w:spacing w:before="0" w:after="0" w:line="480" w:lineRule="exact"/>
        <w:ind w:left="20" w:right="20" w:firstLine="580"/>
      </w:pPr>
      <w:r>
        <w:t xml:space="preserve"> </w:t>
      </w:r>
      <w:r w:rsidRPr="00B63FF7">
        <w:t>копия архивного документа - экземпляр документа, полностью воспроизводящий информацию подлинника архивного документа;</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заверенная копия архивного документа - копия архивного документа, на которой в соответствии с установленным порядком поставлены реквизиты, обеспечивающие ее юридическую значимость;</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инвентарное дело - систематизированная совокупность учётно-</w:t>
      </w:r>
      <w:r w:rsidRPr="00B63FF7">
        <w:softHyphen/>
        <w:t xml:space="preserve">технической </w:t>
      </w:r>
      <w:r w:rsidRPr="00B63FF7">
        <w:lastRenderedPageBreak/>
        <w:t>документации, содержащей информацию об инвентарном объекте по данным технической паспортизации и инвентаризации изменений;</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w:t>
      </w:r>
      <w:proofErr w:type="gramStart"/>
      <w:r w:rsidRPr="00B63FF7">
        <w:t>инвентарный объект - объект технической инвентаризации, характеризующийся наличием основного строения, единством назначения основного строения и вспомогательных (служебных) строений (сооружений) либо совокупностью основных строений, расположенных в пределах одной обособленной территории (земельного участка), в том числе: жилой дом, отдельно стоящее здание или сооружение, комплекс зданий и сооружений производственно-технологического назначения, а также отдельные помещения в составе здания (строения, сооружения);</w:t>
      </w:r>
      <w:proofErr w:type="gramEnd"/>
    </w:p>
    <w:p w:rsidR="000F66F0" w:rsidRPr="00B63FF7" w:rsidRDefault="000F66F0" w:rsidP="000F66F0">
      <w:pPr>
        <w:pStyle w:val="22"/>
        <w:numPr>
          <w:ilvl w:val="0"/>
          <w:numId w:val="24"/>
        </w:numPr>
        <w:shd w:val="clear" w:color="auto" w:fill="auto"/>
        <w:spacing w:before="0" w:after="0" w:line="480" w:lineRule="exact"/>
        <w:ind w:right="20" w:firstLine="580"/>
      </w:pPr>
      <w:r w:rsidRPr="00B63FF7">
        <w:t>учётно-техническая документация -</w:t>
      </w:r>
      <w:r>
        <w:t xml:space="preserve"> технические паспорта, оценочная и иная хранившая</w:t>
      </w:r>
      <w:r w:rsidRPr="00B63FF7">
        <w:t xml:space="preserve">ся </w:t>
      </w:r>
      <w:r>
        <w:t xml:space="preserve">по состоянию на 01.01.2013 </w:t>
      </w:r>
      <w:r w:rsidRPr="00B63FF7">
        <w:t>в органах и организациях по государственному техническому учету и (или) технической и</w:t>
      </w:r>
      <w:r>
        <w:t>нвентаризации учетно-техническая</w:t>
      </w:r>
      <w:r w:rsidRPr="00B63FF7">
        <w:t xml:space="preserve"> до</w:t>
      </w:r>
      <w:r>
        <w:t>кументация</w:t>
      </w:r>
      <w:r w:rsidRPr="00B63FF7">
        <w:t xml:space="preserve"> об объектах государственного технического учета и технической инвентаризации, расположенных на территории Воронежской области (регистрационных книг, реестров, копий правоустанавлива</w:t>
      </w:r>
      <w:r>
        <w:t>ющих документов и тому подобное</w:t>
      </w:r>
      <w:r w:rsidRPr="00B63FF7">
        <w:t>).</w:t>
      </w:r>
    </w:p>
    <w:p w:rsidR="000F66F0" w:rsidRPr="00BE1057" w:rsidRDefault="000F66F0" w:rsidP="000F66F0">
      <w:pPr>
        <w:pStyle w:val="22"/>
        <w:numPr>
          <w:ilvl w:val="1"/>
          <w:numId w:val="23"/>
        </w:numPr>
        <w:shd w:val="clear" w:color="auto" w:fill="auto"/>
        <w:tabs>
          <w:tab w:val="left" w:pos="1134"/>
        </w:tabs>
        <w:spacing w:before="0" w:after="0" w:line="480" w:lineRule="exact"/>
        <w:ind w:right="20" w:firstLine="580"/>
        <w:rPr>
          <w:color w:val="000000" w:themeColor="text1"/>
        </w:rPr>
      </w:pPr>
      <w:r w:rsidRPr="00A73DFB">
        <w:rPr>
          <w:color w:val="FF0000"/>
        </w:rPr>
        <w:t xml:space="preserve"> </w:t>
      </w:r>
      <w:r w:rsidRPr="00BE1057">
        <w:rPr>
          <w:color w:val="000000" w:themeColor="text1"/>
        </w:rPr>
        <w:t>Организация постоянного хранения и использования учетно-технической документации осуществляется департаментом имущественных и земельных отношений Воронежской области (далее - уполномоченный орган) путем заключения договора хранения учетно-технической документации с учреждением или организацией в порядке, установленном законодательством Российской Федерации</w:t>
      </w:r>
      <w:r>
        <w:rPr>
          <w:color w:val="000000" w:themeColor="text1"/>
        </w:rPr>
        <w:t>.</w:t>
      </w:r>
    </w:p>
    <w:p w:rsidR="000F66F0" w:rsidRPr="00B63FF7" w:rsidRDefault="000F66F0" w:rsidP="000F66F0">
      <w:pPr>
        <w:pStyle w:val="22"/>
        <w:numPr>
          <w:ilvl w:val="1"/>
          <w:numId w:val="23"/>
        </w:numPr>
        <w:shd w:val="clear" w:color="auto" w:fill="auto"/>
        <w:tabs>
          <w:tab w:val="left" w:pos="1134"/>
        </w:tabs>
        <w:spacing w:before="0" w:after="0" w:line="480" w:lineRule="exact"/>
        <w:ind w:right="20" w:firstLine="580"/>
      </w:pPr>
      <w:r w:rsidRPr="00B63FF7">
        <w:t>В целях обеспечения постоянного хранения, использования и предоставления копий учётно-технической документации и содержащихся в ней</w:t>
      </w:r>
      <w:r>
        <w:t xml:space="preserve"> сведений</w:t>
      </w:r>
      <w:r w:rsidRPr="00B63FF7">
        <w:t xml:space="preserve"> </w:t>
      </w:r>
      <w:r>
        <w:t>учреждение</w:t>
      </w:r>
      <w:r w:rsidRPr="00B63FF7">
        <w:t xml:space="preserve"> и</w:t>
      </w:r>
      <w:r>
        <w:t xml:space="preserve">ли организация, заключившие </w:t>
      </w:r>
      <w:r w:rsidRPr="00B63FF7">
        <w:t xml:space="preserve">договор хранения </w:t>
      </w:r>
      <w:r>
        <w:t xml:space="preserve">учетно-технической документации </w:t>
      </w:r>
      <w:r w:rsidRPr="00B63FF7">
        <w:t>в порядке, установленном законодательством Российской Федерации (далее - организация, заключившая договор)</w:t>
      </w:r>
      <w:r>
        <w:t>, выполняет следующее</w:t>
      </w:r>
      <w:r w:rsidRPr="00B63FF7">
        <w:t>:</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lastRenderedPageBreak/>
        <w:t xml:space="preserve"> обеспечивает сохранность документов в пределах всего срока хранения;</w:t>
      </w:r>
    </w:p>
    <w:p w:rsidR="000F66F0" w:rsidRPr="00B63FF7" w:rsidRDefault="000F66F0" w:rsidP="000F66F0">
      <w:pPr>
        <w:pStyle w:val="22"/>
        <w:numPr>
          <w:ilvl w:val="0"/>
          <w:numId w:val="24"/>
        </w:numPr>
        <w:shd w:val="clear" w:color="auto" w:fill="auto"/>
        <w:spacing w:before="0" w:after="0" w:line="480" w:lineRule="exact"/>
        <w:ind w:firstLine="580"/>
      </w:pPr>
      <w:r w:rsidRPr="00B63FF7">
        <w:t xml:space="preserve"> осуществляет учет и использование документов;</w:t>
      </w:r>
    </w:p>
    <w:p w:rsidR="000F66F0" w:rsidRPr="00B63FF7" w:rsidRDefault="000F66F0" w:rsidP="000F66F0">
      <w:pPr>
        <w:pStyle w:val="22"/>
        <w:numPr>
          <w:ilvl w:val="0"/>
          <w:numId w:val="24"/>
        </w:numPr>
        <w:shd w:val="clear" w:color="auto" w:fill="auto"/>
        <w:spacing w:before="0" w:after="596" w:line="480" w:lineRule="exact"/>
        <w:ind w:right="20" w:firstLine="580"/>
      </w:pPr>
      <w:r w:rsidRPr="00B63FF7">
        <w:t xml:space="preserve"> осуществляет проверку наличия и состояния документов, размещенных на постоянное хранение.</w:t>
      </w:r>
    </w:p>
    <w:p w:rsidR="000F66F0" w:rsidRDefault="000F66F0" w:rsidP="000F66F0">
      <w:pPr>
        <w:pStyle w:val="22"/>
        <w:numPr>
          <w:ilvl w:val="0"/>
          <w:numId w:val="23"/>
        </w:numPr>
        <w:shd w:val="clear" w:color="auto" w:fill="auto"/>
        <w:tabs>
          <w:tab w:val="left" w:pos="1918"/>
        </w:tabs>
        <w:spacing w:before="0" w:after="472" w:line="260" w:lineRule="exact"/>
        <w:ind w:left="1600"/>
      </w:pPr>
      <w:r w:rsidRPr="00B63FF7">
        <w:t>Порядок хранения учётно-технической документации</w:t>
      </w:r>
    </w:p>
    <w:p w:rsidR="000F66F0" w:rsidRDefault="000F66F0" w:rsidP="000F66F0">
      <w:pPr>
        <w:pStyle w:val="22"/>
        <w:shd w:val="clear" w:color="auto" w:fill="auto"/>
        <w:tabs>
          <w:tab w:val="left" w:pos="1918"/>
        </w:tabs>
        <w:spacing w:before="0" w:after="0" w:line="360" w:lineRule="auto"/>
        <w:ind w:firstLine="567"/>
      </w:pPr>
      <w:r>
        <w:t>2.1. Постоянному хранению в архиве подлежат:</w:t>
      </w:r>
    </w:p>
    <w:p w:rsidR="000F66F0" w:rsidRDefault="000F66F0" w:rsidP="000F66F0">
      <w:pPr>
        <w:pStyle w:val="22"/>
        <w:shd w:val="clear" w:color="auto" w:fill="auto"/>
        <w:tabs>
          <w:tab w:val="left" w:pos="1918"/>
        </w:tabs>
        <w:spacing w:before="0" w:after="0" w:line="360" w:lineRule="auto"/>
        <w:ind w:firstLine="567"/>
      </w:pPr>
      <w:r>
        <w:t>- инвентарные дела на объекты государственного технического учета и технической инвентаризации, включающие в себя технические паспорта объектов капитального строительства, помещений;</w:t>
      </w:r>
    </w:p>
    <w:p w:rsidR="000F66F0" w:rsidRDefault="000F66F0" w:rsidP="000F66F0">
      <w:pPr>
        <w:pStyle w:val="22"/>
        <w:shd w:val="clear" w:color="auto" w:fill="auto"/>
        <w:tabs>
          <w:tab w:val="left" w:pos="1918"/>
        </w:tabs>
        <w:spacing w:before="0" w:after="0" w:line="360" w:lineRule="auto"/>
        <w:ind w:firstLine="567"/>
      </w:pPr>
      <w:r>
        <w:t>- реестровые книги о праве собственности на объекты капитального строительства, помещения (сведения из архива до 1998 года);</w:t>
      </w:r>
    </w:p>
    <w:p w:rsidR="000F66F0" w:rsidRDefault="000F66F0" w:rsidP="000F66F0">
      <w:pPr>
        <w:pStyle w:val="22"/>
        <w:shd w:val="clear" w:color="auto" w:fill="auto"/>
        <w:tabs>
          <w:tab w:val="left" w:pos="1918"/>
        </w:tabs>
        <w:spacing w:before="0" w:after="0" w:line="360" w:lineRule="auto"/>
        <w:ind w:firstLine="567"/>
      </w:pPr>
      <w:r>
        <w:t>- учетно-техническая документация, содержащая сведения об инвентаризационной, восстановительной, балансовой и иной стоимости объектов капитального строительства, помещений;</w:t>
      </w:r>
    </w:p>
    <w:p w:rsidR="000F66F0" w:rsidRDefault="000F66F0" w:rsidP="000F66F0">
      <w:pPr>
        <w:pStyle w:val="22"/>
        <w:shd w:val="clear" w:color="auto" w:fill="auto"/>
        <w:tabs>
          <w:tab w:val="left" w:pos="1918"/>
        </w:tabs>
        <w:spacing w:before="0" w:after="0" w:line="360" w:lineRule="auto"/>
        <w:ind w:firstLine="567"/>
      </w:pPr>
      <w:r>
        <w:t>- книги учета самовольного строительства;</w:t>
      </w:r>
    </w:p>
    <w:p w:rsidR="000F66F0" w:rsidRPr="00B63FF7" w:rsidRDefault="000F66F0" w:rsidP="000F66F0">
      <w:pPr>
        <w:pStyle w:val="22"/>
        <w:shd w:val="clear" w:color="auto" w:fill="auto"/>
        <w:tabs>
          <w:tab w:val="left" w:pos="1918"/>
        </w:tabs>
        <w:spacing w:before="0" w:after="0" w:line="360" w:lineRule="auto"/>
        <w:ind w:firstLine="567"/>
      </w:pPr>
      <w:r>
        <w:t>- книги учета инвентарных дел.</w:t>
      </w:r>
    </w:p>
    <w:p w:rsidR="000F66F0" w:rsidRPr="00B63FF7" w:rsidRDefault="000F66F0" w:rsidP="000F66F0">
      <w:pPr>
        <w:pStyle w:val="22"/>
        <w:numPr>
          <w:ilvl w:val="1"/>
          <w:numId w:val="25"/>
        </w:numPr>
        <w:shd w:val="clear" w:color="auto" w:fill="auto"/>
        <w:tabs>
          <w:tab w:val="left" w:pos="1134"/>
        </w:tabs>
        <w:spacing w:before="0" w:after="0" w:line="360" w:lineRule="auto"/>
        <w:ind w:left="0" w:right="20" w:firstLine="567"/>
      </w:pPr>
      <w:r w:rsidRPr="00B63FF7">
        <w:t xml:space="preserve">Постоянное хранение учётно-технической документации осуществляется в </w:t>
      </w:r>
      <w:r>
        <w:t>архивохранилищах</w:t>
      </w:r>
      <w:r w:rsidRPr="00B63FF7">
        <w:t>.</w:t>
      </w:r>
    </w:p>
    <w:p w:rsidR="000F66F0" w:rsidRPr="00B63FF7" w:rsidRDefault="000F66F0" w:rsidP="000F66F0">
      <w:pPr>
        <w:pStyle w:val="22"/>
        <w:shd w:val="clear" w:color="auto" w:fill="auto"/>
        <w:tabs>
          <w:tab w:val="left" w:pos="1134"/>
        </w:tabs>
        <w:spacing w:before="0" w:after="0" w:line="480" w:lineRule="exact"/>
        <w:ind w:right="20" w:firstLine="567"/>
      </w:pPr>
      <w:r>
        <w:t>2.3.</w:t>
      </w:r>
      <w:r w:rsidRPr="00B63FF7">
        <w:t xml:space="preserve"> Сохранность учётно-технической документации обеспечивается комплексом мероприятий по созданию </w:t>
      </w:r>
      <w:r>
        <w:t xml:space="preserve">необходимых </w:t>
      </w:r>
      <w:r w:rsidRPr="00B63FF7">
        <w:t>условий, соблюдению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0F66F0" w:rsidRPr="00B63FF7" w:rsidRDefault="000F66F0" w:rsidP="000F66F0">
      <w:pPr>
        <w:pStyle w:val="22"/>
        <w:shd w:val="clear" w:color="auto" w:fill="auto"/>
        <w:tabs>
          <w:tab w:val="left" w:pos="1134"/>
        </w:tabs>
        <w:spacing w:before="0" w:after="0" w:line="480" w:lineRule="exact"/>
        <w:ind w:right="20" w:firstLine="567"/>
      </w:pPr>
      <w:r>
        <w:t>2.4.</w:t>
      </w:r>
      <w:r w:rsidRPr="00B63FF7">
        <w:t xml:space="preserve"> В комплекс работ по обеспечению сохранности учётно-технической документации включаются:</w:t>
      </w:r>
    </w:p>
    <w:p w:rsidR="000F66F0" w:rsidRPr="00B63FF7" w:rsidRDefault="000F66F0" w:rsidP="000F66F0">
      <w:pPr>
        <w:pStyle w:val="22"/>
        <w:numPr>
          <w:ilvl w:val="0"/>
          <w:numId w:val="24"/>
        </w:numPr>
        <w:shd w:val="clear" w:color="auto" w:fill="auto"/>
        <w:spacing w:before="0" w:after="0" w:line="480" w:lineRule="exact"/>
        <w:ind w:left="20" w:right="20" w:firstLine="560"/>
      </w:pPr>
      <w:r w:rsidRPr="00B63FF7">
        <w:t xml:space="preserve"> предоставление помещений для размещения учётно-технической документации (архивохранилищ);</w:t>
      </w:r>
    </w:p>
    <w:p w:rsidR="000F66F0" w:rsidRPr="00B63FF7" w:rsidRDefault="000F66F0" w:rsidP="000F66F0">
      <w:pPr>
        <w:pStyle w:val="22"/>
        <w:numPr>
          <w:ilvl w:val="0"/>
          <w:numId w:val="24"/>
        </w:numPr>
        <w:shd w:val="clear" w:color="auto" w:fill="auto"/>
        <w:spacing w:before="0" w:after="0" w:line="480" w:lineRule="exact"/>
        <w:ind w:left="20" w:right="20" w:firstLine="560"/>
      </w:pPr>
      <w:r w:rsidRPr="00B63FF7">
        <w:t xml:space="preserve"> обеспечение </w:t>
      </w:r>
      <w:r>
        <w:t xml:space="preserve">необходимых </w:t>
      </w:r>
      <w:r w:rsidRPr="00B63FF7">
        <w:t xml:space="preserve">условий хранения учётно-технической </w:t>
      </w:r>
      <w:r w:rsidRPr="00B63FF7">
        <w:lastRenderedPageBreak/>
        <w:t>документации;</w:t>
      </w:r>
    </w:p>
    <w:p w:rsidR="000F66F0" w:rsidRPr="00B63FF7" w:rsidRDefault="000F66F0" w:rsidP="000F66F0">
      <w:pPr>
        <w:pStyle w:val="22"/>
        <w:numPr>
          <w:ilvl w:val="0"/>
          <w:numId w:val="24"/>
        </w:numPr>
        <w:shd w:val="clear" w:color="auto" w:fill="auto"/>
        <w:spacing w:before="0" w:after="0" w:line="480" w:lineRule="exact"/>
        <w:ind w:left="20" w:right="20" w:firstLine="560"/>
      </w:pPr>
      <w:r w:rsidRPr="00B63FF7">
        <w:t xml:space="preserve"> выполнение требований к размещению документов в архивохранилище;</w:t>
      </w:r>
    </w:p>
    <w:p w:rsidR="000F66F0" w:rsidRPr="00B63FF7" w:rsidRDefault="000F66F0" w:rsidP="000F66F0">
      <w:pPr>
        <w:pStyle w:val="22"/>
        <w:numPr>
          <w:ilvl w:val="0"/>
          <w:numId w:val="24"/>
        </w:numPr>
        <w:shd w:val="clear" w:color="auto" w:fill="auto"/>
        <w:spacing w:before="0" w:after="0" w:line="480" w:lineRule="exact"/>
        <w:ind w:left="20" w:firstLine="560"/>
      </w:pPr>
      <w:r w:rsidRPr="00B63FF7">
        <w:t xml:space="preserve"> проверка наличия и состояния документов.</w:t>
      </w:r>
    </w:p>
    <w:p w:rsidR="000F66F0" w:rsidRPr="00B63FF7" w:rsidRDefault="000F66F0" w:rsidP="000F66F0">
      <w:pPr>
        <w:pStyle w:val="22"/>
        <w:shd w:val="clear" w:color="auto" w:fill="auto"/>
        <w:tabs>
          <w:tab w:val="left" w:pos="1134"/>
        </w:tabs>
        <w:spacing w:before="0" w:after="0" w:line="480" w:lineRule="exact"/>
        <w:ind w:right="20" w:firstLine="567"/>
      </w:pPr>
      <w:r>
        <w:t>2.5.</w:t>
      </w:r>
      <w:r w:rsidRPr="00B63FF7">
        <w:t xml:space="preserve"> Обеспечение </w:t>
      </w:r>
      <w:r>
        <w:t xml:space="preserve">необходимых </w:t>
      </w:r>
      <w:r w:rsidRPr="00B63FF7">
        <w:t>условий хранения учётно-технической документации включает:</w:t>
      </w:r>
    </w:p>
    <w:p w:rsidR="000F66F0" w:rsidRPr="00B63FF7" w:rsidRDefault="000F66F0" w:rsidP="000F66F0">
      <w:pPr>
        <w:pStyle w:val="22"/>
        <w:numPr>
          <w:ilvl w:val="0"/>
          <w:numId w:val="24"/>
        </w:numPr>
        <w:shd w:val="clear" w:color="auto" w:fill="auto"/>
        <w:spacing w:before="0" w:after="0" w:line="480" w:lineRule="exact"/>
        <w:ind w:left="20" w:right="20" w:firstLine="560"/>
      </w:pPr>
      <w:r w:rsidRPr="00B63FF7">
        <w:t xml:space="preserve"> оснащение архивохранилищ специальным оборудованием для хранения учётно-технической документации;</w:t>
      </w:r>
    </w:p>
    <w:p w:rsidR="000F66F0" w:rsidRPr="00B63FF7" w:rsidRDefault="000F66F0" w:rsidP="000F66F0">
      <w:pPr>
        <w:pStyle w:val="22"/>
        <w:numPr>
          <w:ilvl w:val="0"/>
          <w:numId w:val="24"/>
        </w:numPr>
        <w:shd w:val="clear" w:color="auto" w:fill="auto"/>
        <w:spacing w:before="0" w:after="0" w:line="480" w:lineRule="exact"/>
        <w:ind w:left="20" w:right="20" w:firstLine="560"/>
      </w:pPr>
      <w:r w:rsidRPr="00B63FF7">
        <w:t xml:space="preserve"> оборудование архивохранилищ средствами пожаротушения, охранной и пожарной сигнализацией;</w:t>
      </w:r>
    </w:p>
    <w:p w:rsidR="000F66F0" w:rsidRPr="00B63FF7" w:rsidRDefault="000F66F0" w:rsidP="000F66F0">
      <w:pPr>
        <w:pStyle w:val="22"/>
        <w:numPr>
          <w:ilvl w:val="0"/>
          <w:numId w:val="24"/>
        </w:numPr>
        <w:shd w:val="clear" w:color="auto" w:fill="auto"/>
        <w:spacing w:before="0" w:after="0" w:line="480" w:lineRule="exact"/>
        <w:ind w:left="20" w:firstLine="560"/>
      </w:pPr>
      <w:r w:rsidRPr="00B63FF7">
        <w:t xml:space="preserve"> соблюдение противопожарного режима;</w:t>
      </w:r>
    </w:p>
    <w:p w:rsidR="000F66F0" w:rsidRPr="00B63FF7" w:rsidRDefault="000F66F0" w:rsidP="000F66F0">
      <w:pPr>
        <w:pStyle w:val="22"/>
        <w:numPr>
          <w:ilvl w:val="0"/>
          <w:numId w:val="24"/>
        </w:numPr>
        <w:shd w:val="clear" w:color="auto" w:fill="auto"/>
        <w:spacing w:before="0" w:after="0" w:line="480" w:lineRule="exact"/>
        <w:ind w:left="20" w:firstLine="560"/>
      </w:pPr>
      <w:r w:rsidRPr="00B63FF7">
        <w:t xml:space="preserve"> соблюдение охранного режима;</w:t>
      </w:r>
    </w:p>
    <w:p w:rsidR="000F66F0" w:rsidRPr="00B63FF7" w:rsidRDefault="000F66F0" w:rsidP="000F66F0">
      <w:pPr>
        <w:pStyle w:val="22"/>
        <w:numPr>
          <w:ilvl w:val="0"/>
          <w:numId w:val="24"/>
        </w:numPr>
        <w:shd w:val="clear" w:color="auto" w:fill="auto"/>
        <w:spacing w:before="0" w:after="0" w:line="480" w:lineRule="exact"/>
        <w:ind w:left="20" w:right="20" w:firstLine="560"/>
      </w:pPr>
      <w:r w:rsidRPr="00B63FF7">
        <w:t xml:space="preserve"> создание нормативных температурно-влажностного, светового режимов, проведение санитарно-гигиенических мероприятий.</w:t>
      </w:r>
    </w:p>
    <w:p w:rsidR="000F66F0" w:rsidRPr="00B63FF7" w:rsidRDefault="000F66F0" w:rsidP="000F66F0">
      <w:pPr>
        <w:pStyle w:val="22"/>
        <w:numPr>
          <w:ilvl w:val="1"/>
          <w:numId w:val="26"/>
        </w:numPr>
        <w:shd w:val="clear" w:color="auto" w:fill="auto"/>
        <w:tabs>
          <w:tab w:val="left" w:pos="1134"/>
        </w:tabs>
        <w:spacing w:before="0" w:after="0" w:line="480" w:lineRule="exact"/>
        <w:ind w:left="0" w:right="20" w:firstLine="567"/>
      </w:pPr>
      <w:r w:rsidRPr="00B63FF7">
        <w:t xml:space="preserve">В целях обеспечения сохранности учётно-технической документации архивохранилище должно быть изолированным, сухим и соответствовать требованиям противопожарной безопасности. Оконные проемы архивохранилищ, расположенных ниже 3-го этажа, заделываются металлическими решетками. Входные двери в архивохранилище </w:t>
      </w:r>
      <w:r>
        <w:t>должны быть металлическими или обитыми</w:t>
      </w:r>
      <w:r w:rsidRPr="00B63FF7">
        <w:t xml:space="preserve"> железом с у</w:t>
      </w:r>
      <w:r>
        <w:t>стройством запоров. П</w:t>
      </w:r>
      <w:r w:rsidRPr="00B63FF7">
        <w:t xml:space="preserve">о окончании рабочего дня архивохранилище </w:t>
      </w:r>
      <w:r>
        <w:t xml:space="preserve">необходимо </w:t>
      </w:r>
      <w:r w:rsidRPr="00B63FF7">
        <w:t>опечатывать.</w:t>
      </w:r>
    </w:p>
    <w:p w:rsidR="000F66F0" w:rsidRPr="00B63FF7" w:rsidRDefault="000F66F0" w:rsidP="000F66F0">
      <w:pPr>
        <w:pStyle w:val="22"/>
        <w:numPr>
          <w:ilvl w:val="1"/>
          <w:numId w:val="26"/>
        </w:numPr>
        <w:shd w:val="clear" w:color="auto" w:fill="auto"/>
        <w:tabs>
          <w:tab w:val="left" w:pos="1134"/>
        </w:tabs>
        <w:spacing w:before="0" w:after="0" w:line="480" w:lineRule="exact"/>
        <w:ind w:left="0" w:right="20" w:firstLine="567"/>
      </w:pPr>
      <w:r w:rsidRPr="00B63FF7">
        <w:t>Для размещения учётно-технической документации архивохранилище оборудуется стеллажами</w:t>
      </w:r>
      <w:r>
        <w:t xml:space="preserve"> и (или) шкафами</w:t>
      </w:r>
      <w:r w:rsidRPr="00B63FF7">
        <w:t xml:space="preserve"> с ячейками</w:t>
      </w:r>
      <w:r>
        <w:t xml:space="preserve"> (полками)</w:t>
      </w:r>
      <w:r w:rsidRPr="00B63FF7">
        <w:t>, высота которых должна обеспечивать вертикальное хранение дел.</w:t>
      </w:r>
    </w:p>
    <w:p w:rsidR="000F66F0" w:rsidRDefault="000F66F0" w:rsidP="000F66F0">
      <w:pPr>
        <w:pStyle w:val="22"/>
        <w:numPr>
          <w:ilvl w:val="1"/>
          <w:numId w:val="26"/>
        </w:numPr>
        <w:shd w:val="clear" w:color="auto" w:fill="auto"/>
        <w:tabs>
          <w:tab w:val="left" w:pos="1134"/>
        </w:tabs>
        <w:spacing w:before="0" w:after="0" w:line="480" w:lineRule="exact"/>
        <w:ind w:left="0" w:firstLine="567"/>
      </w:pPr>
      <w:r>
        <w:t>Хранящаяся в архивохранилище учетно-техническая документация должна быть оформлена в установленном порядке, заключена в твердые папки, сшита и пронумерована в соответствии с описями и размещаться на стеллажах или в шкафах по населенным пунктам, районам, улицам, кварталам.</w:t>
      </w:r>
    </w:p>
    <w:p w:rsidR="000F66F0" w:rsidRPr="00B115B1" w:rsidRDefault="000F66F0" w:rsidP="000F66F0">
      <w:pPr>
        <w:pStyle w:val="22"/>
        <w:numPr>
          <w:ilvl w:val="1"/>
          <w:numId w:val="26"/>
        </w:numPr>
        <w:shd w:val="clear" w:color="auto" w:fill="auto"/>
        <w:tabs>
          <w:tab w:val="left" w:pos="1134"/>
        </w:tabs>
        <w:spacing w:before="0" w:after="0" w:line="480" w:lineRule="exact"/>
        <w:ind w:left="0" w:right="20" w:firstLine="567"/>
        <w:rPr>
          <w:color w:val="000000" w:themeColor="text1"/>
        </w:rPr>
      </w:pPr>
      <w:r w:rsidRPr="00B115B1">
        <w:rPr>
          <w:color w:val="000000" w:themeColor="text1"/>
        </w:rPr>
        <w:t xml:space="preserve">Проверка наличия и состояния учётно-технической документации (далее - проверка) проводится уполномоченным органом либо организацией, </w:t>
      </w:r>
      <w:r w:rsidRPr="00B115B1">
        <w:rPr>
          <w:color w:val="000000" w:themeColor="text1"/>
        </w:rPr>
        <w:lastRenderedPageBreak/>
        <w:t>заключившей договор</w:t>
      </w:r>
      <w:r>
        <w:rPr>
          <w:color w:val="000000" w:themeColor="text1"/>
        </w:rPr>
        <w:t xml:space="preserve"> хранения</w:t>
      </w:r>
      <w:r w:rsidRPr="00B115B1">
        <w:rPr>
          <w:color w:val="000000" w:themeColor="text1"/>
        </w:rPr>
        <w:t>. Проведение проверки осуществляется не реже одного раза в год:</w:t>
      </w:r>
    </w:p>
    <w:p w:rsidR="000F66F0" w:rsidRPr="00B115B1" w:rsidRDefault="000F66F0" w:rsidP="000F66F0">
      <w:pPr>
        <w:pStyle w:val="22"/>
        <w:shd w:val="clear" w:color="auto" w:fill="auto"/>
        <w:tabs>
          <w:tab w:val="left" w:pos="1134"/>
        </w:tabs>
        <w:spacing w:before="0" w:after="0" w:line="480" w:lineRule="exact"/>
        <w:ind w:right="20" w:firstLine="567"/>
        <w:rPr>
          <w:color w:val="000000" w:themeColor="text1"/>
        </w:rPr>
      </w:pPr>
      <w:r w:rsidRPr="00B115B1">
        <w:rPr>
          <w:color w:val="000000" w:themeColor="text1"/>
        </w:rPr>
        <w:t>- комиссией или не менее чем двумя работниками уполномоченного органа;</w:t>
      </w:r>
    </w:p>
    <w:p w:rsidR="000F66F0" w:rsidRPr="00B115B1" w:rsidRDefault="000F66F0" w:rsidP="000F66F0">
      <w:pPr>
        <w:pStyle w:val="22"/>
        <w:shd w:val="clear" w:color="auto" w:fill="auto"/>
        <w:tabs>
          <w:tab w:val="left" w:pos="1134"/>
        </w:tabs>
        <w:spacing w:before="0" w:after="0" w:line="480" w:lineRule="exact"/>
        <w:ind w:right="20" w:firstLine="567"/>
        <w:rPr>
          <w:color w:val="000000" w:themeColor="text1"/>
        </w:rPr>
      </w:pPr>
      <w:r w:rsidRPr="00B115B1">
        <w:rPr>
          <w:color w:val="000000" w:themeColor="text1"/>
        </w:rPr>
        <w:t>- комиссией или не менее чем двумя работниками организации, заключившей договор</w:t>
      </w:r>
      <w:r>
        <w:rPr>
          <w:color w:val="000000" w:themeColor="text1"/>
        </w:rPr>
        <w:t xml:space="preserve"> хранения</w:t>
      </w:r>
      <w:r w:rsidRPr="00B115B1">
        <w:rPr>
          <w:color w:val="000000" w:themeColor="text1"/>
        </w:rPr>
        <w:t>.</w:t>
      </w:r>
    </w:p>
    <w:p w:rsidR="000F66F0" w:rsidRPr="00B63FF7" w:rsidRDefault="000F66F0" w:rsidP="000F66F0">
      <w:pPr>
        <w:pStyle w:val="22"/>
        <w:shd w:val="clear" w:color="auto" w:fill="auto"/>
        <w:spacing w:before="0" w:after="0" w:line="360" w:lineRule="auto"/>
        <w:ind w:left="23" w:right="20" w:firstLine="560"/>
      </w:pPr>
      <w:r w:rsidRPr="00B63FF7">
        <w:t>Проверка наличия и состояния учётно-технической документации может также проводится по решению руководителя уполномоченного органа либо организации, заключившей договор</w:t>
      </w:r>
      <w:r>
        <w:t xml:space="preserve"> хранения</w:t>
      </w:r>
      <w:r w:rsidRPr="00B63FF7">
        <w:t>, при наличии иных обстоятельств, требующих проверки наличия и состояния</w:t>
      </w:r>
      <w:r>
        <w:t xml:space="preserve"> единиц </w:t>
      </w:r>
      <w:r w:rsidRPr="00B63FF7">
        <w:t>хранения.</w:t>
      </w:r>
    </w:p>
    <w:p w:rsidR="000F66F0" w:rsidRPr="00B63FF7" w:rsidRDefault="000F66F0" w:rsidP="000F66F0">
      <w:pPr>
        <w:pStyle w:val="22"/>
        <w:numPr>
          <w:ilvl w:val="1"/>
          <w:numId w:val="26"/>
        </w:numPr>
        <w:shd w:val="clear" w:color="auto" w:fill="auto"/>
        <w:tabs>
          <w:tab w:val="left" w:pos="1134"/>
        </w:tabs>
        <w:spacing w:before="0" w:after="0" w:line="360" w:lineRule="auto"/>
        <w:ind w:left="0" w:right="20" w:firstLine="567"/>
      </w:pPr>
      <w:r w:rsidRPr="00B63FF7">
        <w:t xml:space="preserve"> В ходе проверки наличия и состояния учётно-технической документации:</w:t>
      </w:r>
    </w:p>
    <w:p w:rsidR="000F66F0" w:rsidRPr="00B63FF7" w:rsidRDefault="000F66F0" w:rsidP="000F66F0">
      <w:pPr>
        <w:pStyle w:val="22"/>
        <w:numPr>
          <w:ilvl w:val="0"/>
          <w:numId w:val="24"/>
        </w:numPr>
        <w:shd w:val="clear" w:color="auto" w:fill="auto"/>
        <w:spacing w:before="0" w:after="0" w:line="360" w:lineRule="auto"/>
        <w:ind w:left="23" w:right="20" w:firstLine="560"/>
      </w:pPr>
      <w:r w:rsidRPr="00B63FF7">
        <w:t xml:space="preserve"> устанавливается фактическое наличие единиц хранения и соответствие учетным документам;</w:t>
      </w:r>
    </w:p>
    <w:p w:rsidR="000F66F0" w:rsidRPr="00B63FF7" w:rsidRDefault="000F66F0" w:rsidP="000F66F0">
      <w:pPr>
        <w:pStyle w:val="22"/>
        <w:numPr>
          <w:ilvl w:val="0"/>
          <w:numId w:val="24"/>
        </w:numPr>
        <w:shd w:val="clear" w:color="auto" w:fill="auto"/>
        <w:spacing w:before="0" w:after="0" w:line="360" w:lineRule="auto"/>
        <w:ind w:left="23" w:firstLine="560"/>
      </w:pPr>
      <w:r w:rsidRPr="00B63FF7">
        <w:t xml:space="preserve"> выявляются и устраняются недостатки в учете документов;</w:t>
      </w:r>
    </w:p>
    <w:p w:rsidR="000F66F0" w:rsidRPr="00B63FF7" w:rsidRDefault="000F66F0" w:rsidP="000F66F0">
      <w:pPr>
        <w:pStyle w:val="22"/>
        <w:numPr>
          <w:ilvl w:val="0"/>
          <w:numId w:val="24"/>
        </w:numPr>
        <w:shd w:val="clear" w:color="auto" w:fill="auto"/>
        <w:spacing w:before="0" w:after="0" w:line="360" w:lineRule="auto"/>
        <w:ind w:left="23" w:firstLine="560"/>
      </w:pPr>
      <w:r w:rsidRPr="00B63FF7">
        <w:t xml:space="preserve"> выявляются отсутствующие документы, и организуется розыск;</w:t>
      </w:r>
    </w:p>
    <w:p w:rsidR="000F66F0" w:rsidRPr="00B63FF7" w:rsidRDefault="000F66F0" w:rsidP="000F66F0">
      <w:pPr>
        <w:pStyle w:val="22"/>
        <w:shd w:val="clear" w:color="auto" w:fill="auto"/>
        <w:spacing w:before="0" w:after="0" w:line="360" w:lineRule="auto"/>
        <w:ind w:left="23" w:firstLine="561"/>
      </w:pPr>
      <w:r w:rsidRPr="00B63FF7">
        <w:t>- выявляются и учитываются документы, требующие профилактической и/или реставрационно-профилактической обработки.</w:t>
      </w:r>
    </w:p>
    <w:p w:rsidR="000F66F0" w:rsidRPr="00B63FF7" w:rsidRDefault="000F66F0" w:rsidP="000F66F0">
      <w:pPr>
        <w:pStyle w:val="22"/>
        <w:numPr>
          <w:ilvl w:val="1"/>
          <w:numId w:val="26"/>
        </w:numPr>
        <w:shd w:val="clear" w:color="auto" w:fill="auto"/>
        <w:tabs>
          <w:tab w:val="left" w:pos="1134"/>
        </w:tabs>
        <w:spacing w:before="0" w:after="0" w:line="360" w:lineRule="auto"/>
        <w:ind w:left="0" w:right="20" w:firstLine="567"/>
      </w:pPr>
      <w:r w:rsidRPr="00B63FF7">
        <w:t xml:space="preserve"> По результатам проверки при обнаружении ошибок в учетных данных о документах, в случае обнаружения документации, не </w:t>
      </w:r>
      <w:r>
        <w:t>подлежащей хранению</w:t>
      </w:r>
      <w:r w:rsidRPr="00B63FF7">
        <w:t>, неучтенных документов составляется соответствующий акт. Указанные акты подписываются исполнителями и утверждаются руководителем уполномоченного органа или организации, заключившей договор</w:t>
      </w:r>
      <w:r>
        <w:t xml:space="preserve"> хранения</w:t>
      </w:r>
      <w:r w:rsidRPr="00B63FF7">
        <w:t>.</w:t>
      </w:r>
    </w:p>
    <w:p w:rsidR="000F66F0" w:rsidRPr="00B63FF7" w:rsidRDefault="000F66F0" w:rsidP="000F66F0">
      <w:pPr>
        <w:pStyle w:val="22"/>
        <w:numPr>
          <w:ilvl w:val="1"/>
          <w:numId w:val="26"/>
        </w:numPr>
        <w:shd w:val="clear" w:color="auto" w:fill="auto"/>
        <w:tabs>
          <w:tab w:val="left" w:pos="1276"/>
        </w:tabs>
        <w:spacing w:before="0" w:after="0" w:line="360" w:lineRule="auto"/>
        <w:ind w:left="0" w:right="20" w:firstLine="567"/>
      </w:pPr>
      <w:r w:rsidRPr="00B63FF7">
        <w:t>Если проверкой наличия и состояния документов установлено отсутствие документов, организуется их розыск.</w:t>
      </w:r>
    </w:p>
    <w:p w:rsidR="000F66F0" w:rsidRPr="00B63FF7" w:rsidRDefault="000F66F0" w:rsidP="000F66F0">
      <w:pPr>
        <w:pStyle w:val="22"/>
        <w:shd w:val="clear" w:color="auto" w:fill="auto"/>
        <w:spacing w:before="0" w:after="0" w:line="360" w:lineRule="auto"/>
        <w:ind w:right="23" w:firstLine="561"/>
      </w:pPr>
      <w:r w:rsidRPr="00B63FF7">
        <w:t>Розыск документов, не обнаруженных в ходе проверки, организуется с момента выявления отсутствия и проводится в течение одного года. На документы, не обнаруженные в ходе проверки наличия и состояния документов, составляется акт об утрате документов, который утверждается руководителем уполномоченного органа или организации, заключившей договор</w:t>
      </w:r>
      <w:r>
        <w:t xml:space="preserve"> хранения</w:t>
      </w:r>
      <w:r w:rsidRPr="00B63FF7">
        <w:t xml:space="preserve">. К акту прилагается справка о проведении розыска, подготовленная и подписанная лицом, производившим проверку. В случае подготовки акта об утрате документов </w:t>
      </w:r>
      <w:r w:rsidRPr="00B63FF7">
        <w:lastRenderedPageBreak/>
        <w:t>организацией, заключившей договор</w:t>
      </w:r>
      <w:r>
        <w:t xml:space="preserve"> хранения</w:t>
      </w:r>
      <w:r w:rsidRPr="00B63FF7">
        <w:t>, акт представляется в уполномоченный орган для принятия решения о снятии утраченных документов с учета.</w:t>
      </w:r>
    </w:p>
    <w:p w:rsidR="000F66F0" w:rsidRPr="00B63FF7" w:rsidRDefault="000F66F0" w:rsidP="000F66F0">
      <w:pPr>
        <w:pStyle w:val="22"/>
        <w:numPr>
          <w:ilvl w:val="1"/>
          <w:numId w:val="26"/>
        </w:numPr>
        <w:shd w:val="clear" w:color="auto" w:fill="auto"/>
        <w:tabs>
          <w:tab w:val="left" w:pos="1276"/>
        </w:tabs>
        <w:spacing w:before="0" w:after="0" w:line="360" w:lineRule="auto"/>
        <w:ind w:left="0" w:right="23" w:firstLine="567"/>
      </w:pPr>
      <w:r w:rsidRPr="00B63FF7">
        <w:t>Ответственность за сохранность</w:t>
      </w:r>
      <w:r>
        <w:t xml:space="preserve"> учетно-технической</w:t>
      </w:r>
      <w:r w:rsidRPr="00B63FF7">
        <w:t xml:space="preserve"> документ</w:t>
      </w:r>
      <w:r>
        <w:t>ации</w:t>
      </w:r>
      <w:r w:rsidRPr="00B63FF7">
        <w:t xml:space="preserve"> несет </w:t>
      </w:r>
      <w:r>
        <w:t>руководитель</w:t>
      </w:r>
      <w:r w:rsidRPr="00B63FF7">
        <w:t xml:space="preserve"> организации, заключившей договор</w:t>
      </w:r>
      <w:r>
        <w:t xml:space="preserve"> хранения</w:t>
      </w:r>
      <w:r w:rsidRPr="00B63FF7">
        <w:t xml:space="preserve">, в соответствии с </w:t>
      </w:r>
      <w:r>
        <w:t xml:space="preserve">действующим </w:t>
      </w:r>
      <w:r w:rsidRPr="00B63FF7">
        <w:t xml:space="preserve"> законодательством Российской Федерации.</w:t>
      </w:r>
    </w:p>
    <w:p w:rsidR="000F66F0" w:rsidRPr="00B63FF7" w:rsidRDefault="000F66F0" w:rsidP="000F66F0">
      <w:pPr>
        <w:pStyle w:val="22"/>
        <w:shd w:val="clear" w:color="auto" w:fill="auto"/>
        <w:spacing w:before="0" w:after="0" w:line="240" w:lineRule="auto"/>
        <w:ind w:left="561" w:right="23"/>
        <w:jc w:val="center"/>
      </w:pPr>
    </w:p>
    <w:p w:rsidR="000F66F0" w:rsidRDefault="000F66F0" w:rsidP="000F66F0">
      <w:pPr>
        <w:pStyle w:val="22"/>
        <w:numPr>
          <w:ilvl w:val="0"/>
          <w:numId w:val="26"/>
        </w:numPr>
        <w:shd w:val="clear" w:color="auto" w:fill="auto"/>
        <w:tabs>
          <w:tab w:val="left" w:pos="1190"/>
        </w:tabs>
        <w:spacing w:before="0" w:after="0" w:line="240" w:lineRule="auto"/>
        <w:ind w:right="23" w:firstLine="159"/>
        <w:jc w:val="center"/>
      </w:pPr>
      <w:r w:rsidRPr="00B63FF7">
        <w:t>Порядок использования учётно-технической документации, предоставления копий такой документации и содержащихся в ней сведений.</w:t>
      </w:r>
    </w:p>
    <w:p w:rsidR="000F66F0" w:rsidRPr="00B63FF7" w:rsidRDefault="000F66F0" w:rsidP="000F66F0">
      <w:pPr>
        <w:pStyle w:val="22"/>
        <w:shd w:val="clear" w:color="auto" w:fill="auto"/>
        <w:tabs>
          <w:tab w:val="left" w:pos="1190"/>
        </w:tabs>
        <w:spacing w:before="0" w:after="0" w:line="240" w:lineRule="auto"/>
        <w:ind w:left="561" w:right="23"/>
      </w:pPr>
    </w:p>
    <w:p w:rsidR="000F66F0" w:rsidRPr="00B63FF7" w:rsidRDefault="000F66F0" w:rsidP="000F66F0">
      <w:pPr>
        <w:pStyle w:val="22"/>
        <w:shd w:val="clear" w:color="auto" w:fill="auto"/>
        <w:tabs>
          <w:tab w:val="left" w:pos="1134"/>
        </w:tabs>
        <w:spacing w:before="0" w:after="0" w:line="480" w:lineRule="exact"/>
        <w:ind w:right="20" w:firstLine="567"/>
      </w:pPr>
      <w:r>
        <w:t xml:space="preserve">3.1. </w:t>
      </w:r>
      <w:r w:rsidRPr="00B63FF7">
        <w:t xml:space="preserve">Сведения, содержащиеся в учётно-технической документации, являются общедоступными, за исключением сведений, доступ к которым ограничен федеральным законом. </w:t>
      </w:r>
    </w:p>
    <w:p w:rsidR="000F66F0" w:rsidRPr="00B63FF7" w:rsidRDefault="000F66F0" w:rsidP="000F66F0">
      <w:pPr>
        <w:pStyle w:val="22"/>
        <w:shd w:val="clear" w:color="auto" w:fill="auto"/>
        <w:tabs>
          <w:tab w:val="left" w:pos="1134"/>
        </w:tabs>
        <w:spacing w:before="0" w:after="0" w:line="480" w:lineRule="exact"/>
        <w:ind w:right="20" w:firstLine="567"/>
      </w:pPr>
      <w:r>
        <w:t xml:space="preserve">3.2. </w:t>
      </w:r>
      <w:r w:rsidRPr="00B63FF7">
        <w:t xml:space="preserve">Сведения, содержащиеся в учётно-технической документации, копии учётно-технической документации предоставляются </w:t>
      </w:r>
      <w:r>
        <w:t xml:space="preserve">организацией, заключившей договор хранения, </w:t>
      </w:r>
      <w:r w:rsidRPr="00B63FF7">
        <w:t xml:space="preserve">на основании </w:t>
      </w:r>
      <w:r>
        <w:t xml:space="preserve">запросов </w:t>
      </w:r>
      <w:r w:rsidRPr="00B63FF7">
        <w:t>физического, юридического лица, органа государственной власти, органа местного самоуправления (далее - заявитель).</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rsidRPr="00B63FF7">
        <w:t>Выдача сведений, содержащихся в учётно-технической документации, копий учётно-технической документации не должна нарушать прав и законных интересов собственников, владельцев (балансодержателей) объектов недвижимого имущества, а также интересов государства и его уполномоченных органов.</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rsidRPr="00B63FF7">
        <w:t>В целях обеспечения сохранности инвентарные дела, архивные документы выдаются из архива работникам организации, заключившей договор</w:t>
      </w:r>
      <w:r>
        <w:t xml:space="preserve"> хранения, </w:t>
      </w:r>
      <w:r w:rsidRPr="00B63FF7">
        <w:t>для выполнения запросов, поступивших от заявителей, о предоставлении сведений, содержащихся в учётно-технической документации, копий учётно-технической документации. Дата возврата инвентарного дела определяется сроком выполнения работ по запросу заявителя.</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rsidRPr="00B63FF7">
        <w:t>Инвентарные дела, архивные документы выдаются правоохранительным органам и судам на основании запроса или постановления (определения) в порядке, предусмотренном пунктами 3.18 - 3.2</w:t>
      </w:r>
      <w:r>
        <w:t>2</w:t>
      </w:r>
      <w:r w:rsidRPr="00B63FF7">
        <w:t xml:space="preserve"> настоящего Порядка. В целях обеспечения сохранности документов инвентарное дело предоставляется по </w:t>
      </w:r>
      <w:r w:rsidRPr="00B63FF7">
        <w:lastRenderedPageBreak/>
        <w:t>запросам судов на обозрение или в виде заверенной копии.</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rsidRPr="00B63FF7">
        <w:t>В остальных случаях сведения, содержащиеся в учётно-технической документации, копии учётно-технической документации предоставляются в виде:</w:t>
      </w:r>
    </w:p>
    <w:p w:rsidR="000F66F0" w:rsidRPr="00B63FF7" w:rsidRDefault="000F66F0" w:rsidP="000F66F0">
      <w:pPr>
        <w:pStyle w:val="22"/>
        <w:numPr>
          <w:ilvl w:val="0"/>
          <w:numId w:val="24"/>
        </w:numPr>
        <w:shd w:val="clear" w:color="auto" w:fill="auto"/>
        <w:spacing w:before="0" w:after="0" w:line="480" w:lineRule="exact"/>
        <w:ind w:firstLine="580"/>
      </w:pPr>
      <w:r w:rsidRPr="00B63FF7">
        <w:t xml:space="preserve"> архивной выписки;</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заверенной копии архивных документов, входящих в состав инвентарных дел;</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w:t>
      </w:r>
      <w:r>
        <w:t>архивной справки</w:t>
      </w:r>
      <w:r w:rsidRPr="00B63FF7">
        <w:t>.</w:t>
      </w:r>
    </w:p>
    <w:p w:rsidR="000F66F0" w:rsidRPr="00272649" w:rsidRDefault="000F66F0" w:rsidP="000F66F0">
      <w:pPr>
        <w:pStyle w:val="ac"/>
        <w:numPr>
          <w:ilvl w:val="1"/>
          <w:numId w:val="27"/>
        </w:numPr>
        <w:autoSpaceDE w:val="0"/>
        <w:autoSpaceDN w:val="0"/>
        <w:adjustRightInd w:val="0"/>
        <w:spacing w:line="480" w:lineRule="exact"/>
        <w:ind w:left="0" w:firstLine="567"/>
        <w:jc w:val="both"/>
        <w:rPr>
          <w:color w:val="000000" w:themeColor="text1"/>
          <w:sz w:val="26"/>
          <w:szCs w:val="28"/>
        </w:rPr>
      </w:pPr>
      <w:r w:rsidRPr="00272649">
        <w:rPr>
          <w:color w:val="000000" w:themeColor="text1"/>
          <w:sz w:val="26"/>
          <w:szCs w:val="28"/>
        </w:rPr>
        <w:t>Сведения, содержащиеся в учетно-технической документации, являются общедоступными, за исключением сведений, доступ к которым ограничен федеральным законом.  Копии учетно-технической документации, содержащей общедоступные сведения, предоставляются по запросам любых лиц.</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rsidRPr="00B63FF7">
        <w:t>Сведения, содержащиеся в учётно-технической документации, копии учётно-технической документации предоставляются заявителям за плату в размере, установленном уполно</w:t>
      </w:r>
      <w:r>
        <w:t>моченным органом и не превышающе</w:t>
      </w:r>
      <w:r w:rsidRPr="00B63FF7">
        <w:t>м максимальных размеров платы, установленных Правительством Российской Федерации.</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t xml:space="preserve"> </w:t>
      </w:r>
      <w:r w:rsidRPr="00B63FF7">
        <w:t xml:space="preserve">Сведения, содержащиеся в учётно-технической документации, копии учётно-технической документации предоставляются бесплатно по </w:t>
      </w:r>
      <w:r>
        <w:t>запросам</w:t>
      </w:r>
      <w:r w:rsidRPr="00B63FF7">
        <w:t>:</w:t>
      </w:r>
    </w:p>
    <w:p w:rsidR="000F66F0" w:rsidRPr="00B63FF7" w:rsidRDefault="000F66F0" w:rsidP="000F66F0">
      <w:pPr>
        <w:pStyle w:val="22"/>
        <w:shd w:val="clear" w:color="auto" w:fill="auto"/>
        <w:spacing w:before="0" w:after="0" w:line="480" w:lineRule="exact"/>
        <w:ind w:right="20" w:firstLine="567"/>
      </w:pPr>
      <w:r w:rsidRPr="00B63FF7">
        <w:t>- органа кадастрового учета;</w:t>
      </w:r>
    </w:p>
    <w:p w:rsidR="000F66F0" w:rsidRPr="00B63FF7" w:rsidRDefault="000F66F0" w:rsidP="000F66F0">
      <w:pPr>
        <w:pStyle w:val="22"/>
        <w:shd w:val="clear" w:color="auto" w:fill="auto"/>
        <w:spacing w:before="0" w:after="0" w:line="480" w:lineRule="exact"/>
        <w:ind w:left="600" w:right="20"/>
      </w:pPr>
      <w:r w:rsidRPr="00B63FF7">
        <w:t xml:space="preserve">- органов государственной власти Воронежской области; </w:t>
      </w:r>
    </w:p>
    <w:p w:rsidR="000F66F0" w:rsidRPr="00B63FF7" w:rsidRDefault="000F66F0" w:rsidP="000F66F0">
      <w:pPr>
        <w:pStyle w:val="22"/>
        <w:shd w:val="clear" w:color="auto" w:fill="auto"/>
        <w:spacing w:before="0" w:after="0" w:line="480" w:lineRule="exact"/>
        <w:ind w:left="600" w:right="20"/>
      </w:pPr>
      <w:r w:rsidRPr="00B63FF7">
        <w:t>- в иных случаях, установленных действующим законодательством.</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567"/>
      </w:pPr>
      <w:r w:rsidRPr="00272649">
        <w:rPr>
          <w:color w:val="000000" w:themeColor="text1"/>
        </w:rPr>
        <w:t>Запрос по форме согласно приложению к настоящему Порядку направляется</w:t>
      </w:r>
      <w:r w:rsidRPr="00FD1D57">
        <w:rPr>
          <w:color w:val="FF0000"/>
        </w:rPr>
        <w:t xml:space="preserve"> </w:t>
      </w:r>
      <w:r w:rsidRPr="00B63FF7">
        <w:t>в уполномоченный орган или организацию, заключившую договор хранения, заявителем по его выбору:</w:t>
      </w:r>
    </w:p>
    <w:p w:rsidR="000F66F0" w:rsidRPr="00B63FF7" w:rsidRDefault="000F66F0" w:rsidP="000F66F0">
      <w:pPr>
        <w:pStyle w:val="22"/>
        <w:numPr>
          <w:ilvl w:val="0"/>
          <w:numId w:val="24"/>
        </w:numPr>
        <w:shd w:val="clear" w:color="auto" w:fill="auto"/>
        <w:spacing w:before="0" w:after="0" w:line="480" w:lineRule="exact"/>
        <w:ind w:left="20" w:firstLine="580"/>
      </w:pPr>
      <w:r w:rsidRPr="00B63FF7">
        <w:t xml:space="preserve"> путем личного обращения;</w:t>
      </w:r>
    </w:p>
    <w:p w:rsidR="000F66F0" w:rsidRPr="00B63FF7" w:rsidRDefault="000F66F0" w:rsidP="000F66F0">
      <w:pPr>
        <w:pStyle w:val="22"/>
        <w:numPr>
          <w:ilvl w:val="0"/>
          <w:numId w:val="24"/>
        </w:numPr>
        <w:shd w:val="clear" w:color="auto" w:fill="auto"/>
        <w:spacing w:before="0" w:after="0" w:line="480" w:lineRule="exact"/>
        <w:ind w:left="20" w:firstLine="580"/>
      </w:pPr>
      <w:r w:rsidRPr="00B63FF7">
        <w:t xml:space="preserve"> посредством почтовой связи на бумажном носителе;</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в форме электронных документов с использованием информационно - телекоммуникационной сети «Интернет».</w:t>
      </w:r>
    </w:p>
    <w:p w:rsidR="000F66F0" w:rsidRPr="00B63FF7" w:rsidRDefault="000F66F0" w:rsidP="000F66F0">
      <w:pPr>
        <w:pStyle w:val="22"/>
        <w:numPr>
          <w:ilvl w:val="1"/>
          <w:numId w:val="27"/>
        </w:numPr>
        <w:shd w:val="clear" w:color="auto" w:fill="auto"/>
        <w:spacing w:before="0" w:after="0" w:line="480" w:lineRule="exact"/>
        <w:ind w:hanging="153"/>
      </w:pPr>
      <w:r w:rsidRPr="00B63FF7">
        <w:t xml:space="preserve">В </w:t>
      </w:r>
      <w:r>
        <w:t>запросе</w:t>
      </w:r>
      <w:r w:rsidRPr="00B63FF7">
        <w:t xml:space="preserve"> указываются:</w:t>
      </w:r>
    </w:p>
    <w:p w:rsidR="000F66F0" w:rsidRPr="00B63FF7" w:rsidRDefault="000F66F0" w:rsidP="000F66F0">
      <w:pPr>
        <w:pStyle w:val="22"/>
        <w:numPr>
          <w:ilvl w:val="0"/>
          <w:numId w:val="24"/>
        </w:numPr>
        <w:shd w:val="clear" w:color="auto" w:fill="auto"/>
        <w:spacing w:before="0" w:after="0" w:line="480" w:lineRule="exact"/>
        <w:ind w:left="20" w:right="20" w:firstLine="580"/>
      </w:pPr>
      <w:r>
        <w:lastRenderedPageBreak/>
        <w:t xml:space="preserve"> </w:t>
      </w:r>
      <w:r w:rsidRPr="00B63FF7">
        <w:t>наименование и адрес места нахождения объекта недвижимости, в отношении которого необходимо предоставить сведения, копии документов;</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сведения о заявителе (паспортные данные физического лица, либо реквизиты юридического лица, а также реквизиты документа, подтверждающего полномочия представителя соответствующего физического или юридического лица).</w:t>
      </w:r>
    </w:p>
    <w:p w:rsidR="000F66F0" w:rsidRPr="008035DF" w:rsidRDefault="000F66F0" w:rsidP="000F66F0">
      <w:pPr>
        <w:pStyle w:val="22"/>
        <w:numPr>
          <w:ilvl w:val="1"/>
          <w:numId w:val="27"/>
        </w:numPr>
        <w:shd w:val="clear" w:color="auto" w:fill="auto"/>
        <w:tabs>
          <w:tab w:val="left" w:pos="1134"/>
          <w:tab w:val="left" w:pos="1276"/>
        </w:tabs>
        <w:spacing w:before="0" w:after="0" w:line="480" w:lineRule="exact"/>
        <w:ind w:left="0" w:right="20" w:firstLine="567"/>
        <w:rPr>
          <w:color w:val="000000" w:themeColor="text1"/>
        </w:rPr>
      </w:pPr>
      <w:r w:rsidRPr="008D5932">
        <w:rPr>
          <w:color w:val="FF0000"/>
        </w:rPr>
        <w:t xml:space="preserve"> </w:t>
      </w:r>
      <w:r w:rsidRPr="008035DF">
        <w:rPr>
          <w:color w:val="000000" w:themeColor="text1"/>
        </w:rPr>
        <w:t>К запросу прилагаются:</w:t>
      </w:r>
    </w:p>
    <w:p w:rsidR="000F66F0" w:rsidRPr="00BE1057" w:rsidRDefault="000F66F0" w:rsidP="000F66F0">
      <w:pPr>
        <w:pStyle w:val="22"/>
        <w:shd w:val="clear" w:color="auto" w:fill="auto"/>
        <w:tabs>
          <w:tab w:val="left" w:pos="1134"/>
          <w:tab w:val="left" w:pos="1276"/>
        </w:tabs>
        <w:spacing w:before="0" w:after="0" w:line="480" w:lineRule="exact"/>
        <w:ind w:right="20" w:firstLine="567"/>
        <w:rPr>
          <w:color w:val="000000" w:themeColor="text1"/>
        </w:rPr>
      </w:pPr>
      <w:r w:rsidRPr="00BE1057">
        <w:rPr>
          <w:color w:val="000000" w:themeColor="text1"/>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p>
    <w:p w:rsidR="000F66F0" w:rsidRPr="00BE1057" w:rsidRDefault="000F66F0" w:rsidP="000F66F0">
      <w:pPr>
        <w:pStyle w:val="22"/>
        <w:shd w:val="clear" w:color="auto" w:fill="auto"/>
        <w:tabs>
          <w:tab w:val="left" w:pos="1134"/>
          <w:tab w:val="left" w:pos="1276"/>
        </w:tabs>
        <w:spacing w:before="0" w:after="0" w:line="480" w:lineRule="exact"/>
        <w:ind w:right="20" w:firstLine="567"/>
        <w:rPr>
          <w:color w:val="000000" w:themeColor="text1"/>
        </w:rPr>
      </w:pPr>
      <w:r w:rsidRPr="00BE1057">
        <w:rPr>
          <w:color w:val="000000" w:themeColor="text1"/>
        </w:rPr>
        <w:t>- документ, подтверждающий оплату за предоставление сведений, содержащихся в учётно-технической документации, копий учётно-технической документации, за исключением случаев предоставления такой информации безвозмездно.</w:t>
      </w:r>
    </w:p>
    <w:p w:rsidR="000F66F0" w:rsidRPr="00BE1057" w:rsidRDefault="000F66F0" w:rsidP="000F66F0">
      <w:pPr>
        <w:pStyle w:val="22"/>
        <w:shd w:val="clear" w:color="auto" w:fill="auto"/>
        <w:tabs>
          <w:tab w:val="left" w:pos="1134"/>
          <w:tab w:val="left" w:pos="1276"/>
        </w:tabs>
        <w:spacing w:before="0" w:after="0" w:line="480" w:lineRule="exact"/>
        <w:ind w:right="20" w:firstLine="567"/>
        <w:rPr>
          <w:color w:val="000000" w:themeColor="text1"/>
        </w:rPr>
      </w:pPr>
      <w:r w:rsidRPr="00BE1057">
        <w:rPr>
          <w:color w:val="000000" w:themeColor="text1"/>
        </w:rPr>
        <w:t>Документ, подтверждающий оплату за предоставление сведений, содержащихся в учётно-технической документации, копий учётно-технической документации может приобщаться к запросу по результатам консультации заявителя с работниками организации, заключившей договор хранения, и определения объема оказываемых услуг.</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709"/>
      </w:pPr>
      <w:r>
        <w:t xml:space="preserve"> </w:t>
      </w:r>
      <w:r w:rsidRPr="00B63FF7">
        <w:t>Сведения, содержащиеся в учётно-технической документации, копии учётно-технической документации по устным обращениям не предоставляются.</w:t>
      </w:r>
    </w:p>
    <w:p w:rsidR="000F66F0" w:rsidRPr="00B63FF7" w:rsidRDefault="000F66F0" w:rsidP="000F66F0">
      <w:pPr>
        <w:pStyle w:val="22"/>
        <w:numPr>
          <w:ilvl w:val="1"/>
          <w:numId w:val="27"/>
        </w:numPr>
        <w:shd w:val="clear" w:color="auto" w:fill="auto"/>
        <w:tabs>
          <w:tab w:val="left" w:pos="1134"/>
        </w:tabs>
        <w:spacing w:before="0" w:after="0" w:line="480" w:lineRule="exact"/>
        <w:ind w:left="0" w:right="20" w:firstLine="709"/>
      </w:pPr>
      <w:r>
        <w:t xml:space="preserve"> </w:t>
      </w:r>
      <w:r w:rsidRPr="00B63FF7">
        <w:t>Сроки</w:t>
      </w:r>
      <w:r>
        <w:t xml:space="preserve"> рассмотрения запроса</w:t>
      </w:r>
      <w:r w:rsidRPr="00B63FF7">
        <w:t xml:space="preserve"> о предоставлении копии учётно-технической документации, а также содержащихся в ней сведений составляют:</w:t>
      </w:r>
    </w:p>
    <w:p w:rsidR="000F66F0" w:rsidRPr="00B63FF7" w:rsidRDefault="000F66F0" w:rsidP="000F66F0">
      <w:pPr>
        <w:pStyle w:val="22"/>
        <w:shd w:val="clear" w:color="auto" w:fill="auto"/>
        <w:spacing w:before="0" w:after="0" w:line="480" w:lineRule="exact"/>
        <w:ind w:right="20" w:firstLine="567"/>
      </w:pPr>
      <w:r w:rsidRPr="00B63FF7">
        <w:t>- по запрос</w:t>
      </w:r>
      <w:r>
        <w:t xml:space="preserve">ам органа кадастрового учета – </w:t>
      </w:r>
      <w:r w:rsidRPr="007E0727">
        <w:rPr>
          <w:color w:val="000000" w:themeColor="text1"/>
        </w:rPr>
        <w:t>в сроки, установленные действующим законодательством</w:t>
      </w:r>
      <w:r w:rsidRPr="00B63FF7">
        <w:t>;</w:t>
      </w:r>
    </w:p>
    <w:p w:rsidR="000F66F0" w:rsidRPr="00B63FF7" w:rsidRDefault="000F66F0" w:rsidP="000F66F0">
      <w:pPr>
        <w:pStyle w:val="22"/>
        <w:shd w:val="clear" w:color="auto" w:fill="auto"/>
        <w:spacing w:before="0" w:after="0" w:line="480" w:lineRule="exact"/>
        <w:ind w:right="20" w:firstLine="567"/>
      </w:pPr>
      <w:r w:rsidRPr="00B63FF7">
        <w:t xml:space="preserve">- в иных случаях - 15 рабочих дней с момента регистрации </w:t>
      </w:r>
      <w:r>
        <w:t>запроса</w:t>
      </w:r>
      <w:r w:rsidRPr="00B63FF7">
        <w:t xml:space="preserve"> организацией, заключившей договор хранения.</w:t>
      </w:r>
    </w:p>
    <w:p w:rsidR="000F66F0" w:rsidRPr="00B63FF7" w:rsidRDefault="000F66F0" w:rsidP="000F66F0">
      <w:pPr>
        <w:pStyle w:val="22"/>
        <w:numPr>
          <w:ilvl w:val="1"/>
          <w:numId w:val="27"/>
        </w:numPr>
        <w:shd w:val="clear" w:color="auto" w:fill="auto"/>
        <w:spacing w:before="0" w:after="0" w:line="480" w:lineRule="exact"/>
        <w:ind w:left="0" w:right="20" w:firstLine="709"/>
      </w:pPr>
      <w:r w:rsidRPr="00B63FF7">
        <w:t xml:space="preserve">По результатам рассмотрения </w:t>
      </w:r>
      <w:r>
        <w:t>запроса</w:t>
      </w:r>
      <w:r w:rsidRPr="00B63FF7">
        <w:t xml:space="preserve"> организация, заключившая </w:t>
      </w:r>
      <w:r w:rsidRPr="00B63FF7">
        <w:lastRenderedPageBreak/>
        <w:t>договор</w:t>
      </w:r>
      <w:r>
        <w:t xml:space="preserve"> хранения</w:t>
      </w:r>
      <w:r w:rsidRPr="00B63FF7">
        <w:t>, принимает одно из следующих решений:</w:t>
      </w:r>
    </w:p>
    <w:p w:rsidR="000F66F0" w:rsidRPr="00B63FF7" w:rsidRDefault="000F66F0" w:rsidP="000F66F0">
      <w:pPr>
        <w:pStyle w:val="22"/>
        <w:numPr>
          <w:ilvl w:val="0"/>
          <w:numId w:val="24"/>
        </w:numPr>
        <w:shd w:val="clear" w:color="auto" w:fill="auto"/>
        <w:spacing w:before="0" w:after="0" w:line="480" w:lineRule="exact"/>
        <w:ind w:left="20" w:right="20" w:firstLine="580"/>
      </w:pPr>
      <w:r w:rsidRPr="00B63FF7">
        <w:t xml:space="preserve"> вручает (направляет) заявителю копии учетно-технической документации  и (или) содержащиеся в них сведения;</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вручает (направляет) заявителю справку об отсутствии в архиве уполномоченного органа либо организации, заключившей договор хранения, запрашиваемой информации;</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принимает решение об отказе в предоставлении сведений, содержащихся в учётно-технической документации, копий учётно</w:t>
      </w:r>
      <w:r w:rsidRPr="00B63FF7">
        <w:softHyphen/>
        <w:t>-технической документации, которое вручается (направляется) заявителю.</w:t>
      </w:r>
    </w:p>
    <w:p w:rsidR="000F66F0" w:rsidRPr="00B63FF7" w:rsidRDefault="000F66F0" w:rsidP="000F66F0">
      <w:pPr>
        <w:pStyle w:val="22"/>
        <w:numPr>
          <w:ilvl w:val="1"/>
          <w:numId w:val="27"/>
        </w:numPr>
        <w:shd w:val="clear" w:color="auto" w:fill="auto"/>
        <w:tabs>
          <w:tab w:val="left" w:pos="1418"/>
        </w:tabs>
        <w:spacing w:before="0" w:after="0" w:line="480" w:lineRule="exact"/>
        <w:ind w:left="0" w:right="20" w:firstLine="709"/>
      </w:pPr>
      <w:r w:rsidRPr="00B63FF7">
        <w:t>Решение об отказе в предоставлении сведений, содержащихся в учётно-технической документации, копий учётно-технической документации принимается, если:</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w:t>
      </w:r>
      <w:r>
        <w:t>запрос</w:t>
      </w:r>
      <w:r w:rsidRPr="00B63FF7">
        <w:t xml:space="preserve"> не соответствует требованию, предусмотренному пунктом</w:t>
      </w:r>
      <w:r>
        <w:t xml:space="preserve"> 3.11</w:t>
      </w:r>
      <w:r w:rsidRPr="00B63FF7">
        <w:t xml:space="preserve"> настоящего Порядка, или к заявлению не приложены докумен</w:t>
      </w:r>
      <w:r>
        <w:t>ты, предусмотренные пунктом 3.12</w:t>
      </w:r>
      <w:r w:rsidRPr="00B63FF7">
        <w:t xml:space="preserve"> настоящего Порядка;</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содержание </w:t>
      </w:r>
      <w:r>
        <w:t>запроса</w:t>
      </w:r>
      <w:r w:rsidRPr="00B63FF7">
        <w:t xml:space="preserve"> не позволяет однозначно идентифицировать объект недвижимости, сведения о котором запрашиваются, и отсутствует возможность уточнить содержание указанного </w:t>
      </w:r>
      <w:r>
        <w:t xml:space="preserve">запроса </w:t>
      </w:r>
      <w:r w:rsidRPr="00B63FF7">
        <w:t>(в случае подачи за</w:t>
      </w:r>
      <w:r>
        <w:t xml:space="preserve">проса </w:t>
      </w:r>
      <w:r w:rsidRPr="00B63FF7">
        <w:t>о выдаче сведений, копий документов о конкретном объекте недвижимости);</w:t>
      </w:r>
    </w:p>
    <w:p w:rsidR="000F66F0" w:rsidRPr="00B63FF7" w:rsidRDefault="000F66F0" w:rsidP="000F66F0">
      <w:pPr>
        <w:pStyle w:val="22"/>
        <w:numPr>
          <w:ilvl w:val="0"/>
          <w:numId w:val="24"/>
        </w:numPr>
        <w:shd w:val="clear" w:color="auto" w:fill="auto"/>
        <w:spacing w:before="0" w:after="0" w:line="480" w:lineRule="exact"/>
        <w:ind w:right="20" w:firstLine="580"/>
      </w:pPr>
      <w:r w:rsidRPr="00B63FF7">
        <w:t xml:space="preserve"> запрошены сведения, копии документов, доступ к которым ограничен федеральным законом.</w:t>
      </w:r>
    </w:p>
    <w:p w:rsidR="000F66F0" w:rsidRPr="007E0727" w:rsidRDefault="000F66F0" w:rsidP="000F66F0">
      <w:pPr>
        <w:pStyle w:val="22"/>
        <w:shd w:val="clear" w:color="auto" w:fill="auto"/>
        <w:tabs>
          <w:tab w:val="left" w:pos="1418"/>
        </w:tabs>
        <w:spacing w:before="0" w:after="0" w:line="480" w:lineRule="exact"/>
        <w:ind w:right="20" w:firstLine="709"/>
        <w:rPr>
          <w:color w:val="000000" w:themeColor="text1"/>
        </w:rPr>
      </w:pPr>
      <w:r w:rsidRPr="00B63FF7">
        <w:t xml:space="preserve">3.17.  </w:t>
      </w:r>
      <w:proofErr w:type="gramStart"/>
      <w:r w:rsidRPr="007E0727">
        <w:rPr>
          <w:color w:val="000000" w:themeColor="text1"/>
        </w:rPr>
        <w:t>Сведения, содержащиеся в учётно-технической документации, копии учётно-технической документации, справка об отсутствии в архиве организации, заключившей договор хранения</w:t>
      </w:r>
      <w:r>
        <w:rPr>
          <w:color w:val="000000" w:themeColor="text1"/>
        </w:rPr>
        <w:t>,</w:t>
      </w:r>
      <w:r w:rsidRPr="007E0727">
        <w:rPr>
          <w:color w:val="000000" w:themeColor="text1"/>
        </w:rPr>
        <w:t xml:space="preserve"> запрашиваемой информации, решение об отказе в предоставлении сведений, содержащихся в учётно-технической документации, копий учётно-</w:t>
      </w:r>
      <w:r w:rsidRPr="007E0727">
        <w:rPr>
          <w:color w:val="000000" w:themeColor="text1"/>
        </w:rPr>
        <w:softHyphen/>
        <w:t>технической документации вручаются заявителю (его представителю с надлежащим образом оформленными полномочиями) нарочно, либо направляются почтовым отправлением по адресу, указанному в заявлении.</w:t>
      </w:r>
      <w:proofErr w:type="gramEnd"/>
    </w:p>
    <w:p w:rsidR="000F66F0" w:rsidRPr="00B63FF7" w:rsidRDefault="000F66F0" w:rsidP="000F66F0">
      <w:pPr>
        <w:pStyle w:val="22"/>
        <w:shd w:val="clear" w:color="auto" w:fill="auto"/>
        <w:tabs>
          <w:tab w:val="left" w:pos="1234"/>
          <w:tab w:val="left" w:pos="1418"/>
        </w:tabs>
        <w:spacing w:before="0" w:after="0" w:line="480" w:lineRule="exact"/>
        <w:ind w:right="20" w:firstLine="709"/>
      </w:pPr>
      <w:r w:rsidRPr="00B63FF7">
        <w:t xml:space="preserve">3.18. </w:t>
      </w:r>
      <w:proofErr w:type="gramStart"/>
      <w:r w:rsidRPr="00B63FF7">
        <w:t>Выдача</w:t>
      </w:r>
      <w:r>
        <w:t xml:space="preserve"> учетно-технической документации, находящей</w:t>
      </w:r>
      <w:r w:rsidRPr="00B63FF7">
        <w:t xml:space="preserve">ся на </w:t>
      </w:r>
      <w:r>
        <w:t xml:space="preserve">хранении в </w:t>
      </w:r>
      <w:r w:rsidRPr="00B63FF7">
        <w:lastRenderedPageBreak/>
        <w:t>организации, заключившей договор</w:t>
      </w:r>
      <w:r>
        <w:t xml:space="preserve"> хранения, правоохранительным органам,</w:t>
      </w:r>
      <w:r w:rsidRPr="00B63FF7">
        <w:t xml:space="preserve"> судам осуществляется на основании запроса или постановления (определения) правоохранительных органов и судов</w:t>
      </w:r>
      <w:r>
        <w:t>, оформленных в установленном порядке и наделяющих их полномочиями на получение соответствующих документов</w:t>
      </w:r>
      <w:r w:rsidRPr="00B63FF7">
        <w:t xml:space="preserve">, </w:t>
      </w:r>
      <w:r>
        <w:t xml:space="preserve">содержащих </w:t>
      </w:r>
      <w:r w:rsidRPr="00B63FF7">
        <w:t xml:space="preserve">основание выдачи </w:t>
      </w:r>
      <w:r>
        <w:t>данной документации и</w:t>
      </w:r>
      <w:r w:rsidRPr="00B63FF7">
        <w:t xml:space="preserve"> адрес нахождения объекта недвижимого имущества</w:t>
      </w:r>
      <w:r>
        <w:t>, в отношении которого запрашивается данная документация</w:t>
      </w:r>
      <w:r w:rsidRPr="00B63FF7">
        <w:t xml:space="preserve">. </w:t>
      </w:r>
      <w:proofErr w:type="gramEnd"/>
    </w:p>
    <w:p w:rsidR="000F66F0" w:rsidRPr="00B63FF7" w:rsidRDefault="000F66F0" w:rsidP="000F66F0">
      <w:pPr>
        <w:pStyle w:val="22"/>
        <w:shd w:val="clear" w:color="auto" w:fill="auto"/>
        <w:spacing w:before="0" w:after="0" w:line="480" w:lineRule="exact"/>
        <w:ind w:right="20" w:firstLine="709"/>
      </w:pPr>
      <w:r>
        <w:t>3.19</w:t>
      </w:r>
      <w:r w:rsidRPr="00B63FF7">
        <w:t xml:space="preserve">.  Факт выдачи инвентарного дела </w:t>
      </w:r>
      <w:r>
        <w:t>оформляется актом</w:t>
      </w:r>
      <w:r w:rsidRPr="00B63FF7">
        <w:t xml:space="preserve"> приема </w:t>
      </w:r>
      <w:r>
        <w:t>–</w:t>
      </w:r>
      <w:r w:rsidRPr="00B63FF7">
        <w:t xml:space="preserve"> передачи</w:t>
      </w:r>
      <w:r>
        <w:t xml:space="preserve"> и</w:t>
      </w:r>
      <w:r w:rsidRPr="00D95E98">
        <w:t xml:space="preserve"> </w:t>
      </w:r>
      <w:r w:rsidRPr="00B63FF7">
        <w:t>регистрируется в журнале приема - выдачи инвентарных дел и/или карточке учета выдачи и возврата инвентарного дела под роспись.</w:t>
      </w:r>
      <w:r>
        <w:t xml:space="preserve"> </w:t>
      </w:r>
      <w:r w:rsidRPr="00B63FF7">
        <w:t>Акт приема-передачи инвентарных дел составляется в двух экземплярах (по одному для каждой из сторон), подписывается уполномоченным лицом организации, заключившей договор</w:t>
      </w:r>
      <w:r>
        <w:t xml:space="preserve"> хранения</w:t>
      </w:r>
      <w:r w:rsidRPr="00B63FF7">
        <w:t>, ответственным за сохранность документов, и представителем правоохранительного органа - получателя документов.</w:t>
      </w:r>
    </w:p>
    <w:p w:rsidR="000F66F0" w:rsidRPr="00B63FF7" w:rsidRDefault="000F66F0" w:rsidP="000F66F0">
      <w:pPr>
        <w:pStyle w:val="22"/>
        <w:numPr>
          <w:ilvl w:val="1"/>
          <w:numId w:val="28"/>
        </w:numPr>
        <w:shd w:val="clear" w:color="auto" w:fill="auto"/>
        <w:spacing w:before="0" w:after="0" w:line="480" w:lineRule="exact"/>
        <w:ind w:left="0" w:right="20" w:firstLine="709"/>
      </w:pPr>
      <w:r>
        <w:t>С выдаваемой (изымаемой</w:t>
      </w:r>
      <w:r w:rsidRPr="00B63FF7">
        <w:t xml:space="preserve">) </w:t>
      </w:r>
      <w:r>
        <w:t xml:space="preserve">учетно-технической документации </w:t>
      </w:r>
      <w:r w:rsidRPr="00B63FF7">
        <w:t>изготавливаются копии, подлежащие заверению в установленном порядке, хранению в инвентарном деле до момента возвращения подлинников. Изъятие подлинников и замена их на копии отражается в соответствующей инвентарной книге.</w:t>
      </w:r>
    </w:p>
    <w:p w:rsidR="000F66F0" w:rsidRDefault="000F66F0" w:rsidP="000F66F0">
      <w:pPr>
        <w:pStyle w:val="22"/>
        <w:numPr>
          <w:ilvl w:val="1"/>
          <w:numId w:val="28"/>
        </w:numPr>
        <w:shd w:val="clear" w:color="auto" w:fill="auto"/>
        <w:spacing w:before="0" w:after="0" w:line="480" w:lineRule="exact"/>
        <w:ind w:left="0" w:right="20" w:firstLine="709"/>
      </w:pPr>
      <w:proofErr w:type="gramStart"/>
      <w:r w:rsidRPr="00B63FF7">
        <w:t>Пере</w:t>
      </w:r>
      <w:r>
        <w:t xml:space="preserve">д выдачей инвентарного дела работник </w:t>
      </w:r>
      <w:r w:rsidRPr="008035DF">
        <w:rPr>
          <w:color w:val="000000" w:themeColor="text1"/>
        </w:rPr>
        <w:t>организации,</w:t>
      </w:r>
      <w:r w:rsidRPr="00B63FF7">
        <w:t xml:space="preserve"> заключившей договор</w:t>
      </w:r>
      <w:r>
        <w:t xml:space="preserve"> хранения, ответственный</w:t>
      </w:r>
      <w:r w:rsidRPr="00B63FF7">
        <w:t xml:space="preserve"> за сохранность таких документов, проверяет соответствие </w:t>
      </w:r>
      <w:r>
        <w:t xml:space="preserve">указанных на обложке инвентарного дела </w:t>
      </w:r>
      <w:r w:rsidRPr="00B63FF7">
        <w:t>инвентарного н</w:t>
      </w:r>
      <w:r>
        <w:t xml:space="preserve">омера, наименования объекта, адреса объекта сведениям, указанным в инвентарной книге; перед выдачей и при возвращении дел в архивохранилище проверяется нумерация листов и состояние документов каждого выданного дела, целостность </w:t>
      </w:r>
      <w:proofErr w:type="spellStart"/>
      <w:r>
        <w:t>заверительной</w:t>
      </w:r>
      <w:proofErr w:type="spellEnd"/>
      <w:r>
        <w:t xml:space="preserve"> надписи и печати на прошитых документах.</w:t>
      </w:r>
      <w:proofErr w:type="gramEnd"/>
    </w:p>
    <w:p w:rsidR="000F66F0" w:rsidRDefault="000F66F0" w:rsidP="000F66F0">
      <w:pPr>
        <w:pStyle w:val="22"/>
        <w:numPr>
          <w:ilvl w:val="1"/>
          <w:numId w:val="28"/>
        </w:numPr>
        <w:shd w:val="clear" w:color="auto" w:fill="auto"/>
        <w:spacing w:before="0" w:after="420" w:line="480" w:lineRule="exact"/>
        <w:ind w:left="0" w:right="40" w:firstLine="709"/>
      </w:pPr>
      <w:r w:rsidRPr="00B63FF7">
        <w:t>Учетно-техническая документация, изъятая в качестве вещественных доказательств в соответствии с законодательством Российской Федерации, подлежат возврату</w:t>
      </w:r>
      <w:r>
        <w:t xml:space="preserve"> организации, заключившей</w:t>
      </w:r>
      <w:r w:rsidRPr="00B63FF7">
        <w:t xml:space="preserve"> договор</w:t>
      </w:r>
      <w:r>
        <w:t xml:space="preserve"> хранения.</w:t>
      </w:r>
    </w:p>
    <w:p w:rsidR="000F66F0" w:rsidRDefault="000F66F0" w:rsidP="000F66F0">
      <w:pPr>
        <w:pStyle w:val="22"/>
        <w:shd w:val="clear" w:color="auto" w:fill="auto"/>
        <w:spacing w:before="0" w:after="0" w:line="240" w:lineRule="auto"/>
        <w:ind w:left="23"/>
        <w:jc w:val="right"/>
        <w:rPr>
          <w:sz w:val="22"/>
          <w:szCs w:val="22"/>
        </w:rPr>
      </w:pPr>
      <w:r>
        <w:rPr>
          <w:sz w:val="22"/>
          <w:szCs w:val="22"/>
        </w:rPr>
        <w:lastRenderedPageBreak/>
        <w:t xml:space="preserve">                                                                                    Приложение № 2</w:t>
      </w:r>
    </w:p>
    <w:p w:rsidR="000F66F0" w:rsidRDefault="000F66F0" w:rsidP="000F66F0">
      <w:pPr>
        <w:pStyle w:val="22"/>
        <w:shd w:val="clear" w:color="auto" w:fill="auto"/>
        <w:spacing w:before="0" w:after="0" w:line="240" w:lineRule="auto"/>
        <w:ind w:left="23"/>
        <w:jc w:val="right"/>
        <w:rPr>
          <w:sz w:val="22"/>
          <w:szCs w:val="22"/>
        </w:rPr>
      </w:pPr>
      <w:r>
        <w:rPr>
          <w:sz w:val="22"/>
          <w:szCs w:val="22"/>
        </w:rPr>
        <w:t xml:space="preserve"> к приказу № 2028 от 12.12.2016</w:t>
      </w:r>
    </w:p>
    <w:p w:rsidR="000F66F0" w:rsidRPr="00B63FF7" w:rsidRDefault="000F66F0" w:rsidP="000F66F0">
      <w:pPr>
        <w:pStyle w:val="22"/>
        <w:shd w:val="clear" w:color="auto" w:fill="auto"/>
        <w:spacing w:before="0" w:after="0" w:line="480" w:lineRule="exact"/>
        <w:ind w:left="20"/>
        <w:jc w:val="right"/>
      </w:pPr>
    </w:p>
    <w:p w:rsidR="000F66F0" w:rsidRPr="00B63FF7" w:rsidRDefault="000F66F0" w:rsidP="000F66F0">
      <w:pPr>
        <w:pStyle w:val="22"/>
        <w:shd w:val="clear" w:color="auto" w:fill="auto"/>
        <w:spacing w:before="0" w:after="0" w:line="480" w:lineRule="exact"/>
        <w:ind w:left="20"/>
        <w:jc w:val="center"/>
      </w:pPr>
      <w:r w:rsidRPr="00B63FF7">
        <w:t>Порядок взимания и возврата платы за предоставление копий технических паспортов, оценочной и иной хранившейся</w:t>
      </w:r>
      <w:r>
        <w:t xml:space="preserve"> по состоянию на 01.01.2013 </w:t>
      </w:r>
      <w:r w:rsidRPr="00B63FF7">
        <w:t>в органах и организациях по государственному техническому учету и (или) технической инвентаризации учетно-технической документации об объектах</w:t>
      </w:r>
    </w:p>
    <w:p w:rsidR="000F66F0" w:rsidRPr="00B63FF7" w:rsidRDefault="000F66F0" w:rsidP="000F66F0">
      <w:pPr>
        <w:pStyle w:val="22"/>
        <w:shd w:val="clear" w:color="auto" w:fill="auto"/>
        <w:spacing w:before="0" w:after="420" w:line="480" w:lineRule="exact"/>
        <w:ind w:left="20"/>
        <w:jc w:val="center"/>
      </w:pPr>
      <w:r w:rsidRPr="00B63FF7">
        <w:t>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40" w:firstLine="560"/>
      </w:pPr>
      <w:proofErr w:type="gramStart"/>
      <w:r w:rsidRPr="00B63FF7">
        <w:t>Порядок взимания и возврата платы за предоставление копий технических паспортов, оценочной и иной хранившейся</w:t>
      </w:r>
      <w:r>
        <w:t xml:space="preserve"> по состоянию на 01.01.2013 </w:t>
      </w:r>
      <w:r w:rsidRPr="00B63FF7">
        <w:t>в органах и организациях по государственному техническому учету и (или) технической инвентаризации учетно-технической документации об объектах</w:t>
      </w:r>
      <w:r>
        <w:t xml:space="preserve"> </w:t>
      </w:r>
      <w:r w:rsidRPr="00B63FF7">
        <w:t>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w:t>
      </w:r>
      <w:r>
        <w:t xml:space="preserve"> (далее – Порядок)  </w:t>
      </w:r>
      <w:r w:rsidRPr="00B63FF7">
        <w:t>устанавливает правила взимания и</w:t>
      </w:r>
      <w:proofErr w:type="gramEnd"/>
      <w:r w:rsidRPr="00B63FF7">
        <w:t xml:space="preserve"> </w:t>
      </w:r>
      <w:proofErr w:type="gramStart"/>
      <w:r w:rsidRPr="00B63FF7">
        <w:t>возврата платы за предоставление копий технических паспортов, оценочной и иной хранившейся</w:t>
      </w:r>
      <w:r>
        <w:t xml:space="preserve"> по состоянию на 01.01.2013</w:t>
      </w:r>
      <w:r w:rsidRPr="00B63FF7">
        <w:t xml:space="preserve">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w:t>
      </w:r>
      <w:r>
        <w:t>–</w:t>
      </w:r>
      <w:r w:rsidRPr="00B63FF7">
        <w:t xml:space="preserve"> </w:t>
      </w:r>
      <w:proofErr w:type="spellStart"/>
      <w:r w:rsidRPr="00B63FF7">
        <w:t>учётно</w:t>
      </w:r>
      <w:proofErr w:type="spellEnd"/>
      <w:r>
        <w:t xml:space="preserve"> </w:t>
      </w:r>
      <w:r w:rsidRPr="00B63FF7">
        <w:t>-</w:t>
      </w:r>
      <w:r>
        <w:t xml:space="preserve"> </w:t>
      </w:r>
      <w:r w:rsidRPr="00B63FF7">
        <w:t>техническая документация) и содержащихся в них сведений.</w:t>
      </w:r>
      <w:proofErr w:type="gramEnd"/>
    </w:p>
    <w:p w:rsidR="000F66F0" w:rsidRPr="00B63FF7" w:rsidRDefault="000F66F0" w:rsidP="000F66F0">
      <w:pPr>
        <w:pStyle w:val="22"/>
        <w:numPr>
          <w:ilvl w:val="0"/>
          <w:numId w:val="29"/>
        </w:numPr>
        <w:shd w:val="clear" w:color="auto" w:fill="auto"/>
        <w:tabs>
          <w:tab w:val="left" w:pos="1134"/>
        </w:tabs>
        <w:spacing w:before="0" w:after="0" w:line="480" w:lineRule="exact"/>
        <w:ind w:left="20" w:right="40" w:firstLine="560"/>
      </w:pPr>
      <w:proofErr w:type="gramStart"/>
      <w:r w:rsidRPr="00B63FF7">
        <w:t xml:space="preserve">Плата за предоставление сведений, содержащихся в </w:t>
      </w:r>
      <w:proofErr w:type="spellStart"/>
      <w:r w:rsidRPr="00B63FF7">
        <w:t>учётно</w:t>
      </w:r>
      <w:proofErr w:type="spellEnd"/>
      <w:r w:rsidRPr="00B63FF7">
        <w:t xml:space="preserve"> - технической документации, копий учётно-технической документации вносится в валюте Российской Федерации в установленном порядке на счёт</w:t>
      </w:r>
      <w:r w:rsidRPr="00157A7D">
        <w:t xml:space="preserve"> </w:t>
      </w:r>
      <w:r w:rsidRPr="00B63FF7">
        <w:t>учреждения и</w:t>
      </w:r>
      <w:r>
        <w:t xml:space="preserve">ли организации, заключивших </w:t>
      </w:r>
      <w:r w:rsidRPr="00B63FF7">
        <w:t xml:space="preserve">договор хранения </w:t>
      </w:r>
      <w:r>
        <w:t xml:space="preserve">учетно-технической документации </w:t>
      </w:r>
      <w:r w:rsidRPr="00B63FF7">
        <w:t xml:space="preserve">в порядке, установленном законодательством Российской Федерации (далее - </w:t>
      </w:r>
      <w:r w:rsidRPr="00B63FF7">
        <w:lastRenderedPageBreak/>
        <w:t>организация, заключившая договор)</w:t>
      </w:r>
      <w:r>
        <w:t>, с департаментом имущественных и земельных отношений Воронежской области (далее – уполномоченный орган)</w:t>
      </w:r>
      <w:r w:rsidRPr="00B63FF7">
        <w:t>.</w:t>
      </w:r>
      <w:proofErr w:type="gramEnd"/>
    </w:p>
    <w:p w:rsidR="000F66F0" w:rsidRPr="00B63FF7" w:rsidRDefault="000F66F0" w:rsidP="000F66F0">
      <w:pPr>
        <w:pStyle w:val="22"/>
        <w:numPr>
          <w:ilvl w:val="0"/>
          <w:numId w:val="29"/>
        </w:numPr>
        <w:shd w:val="clear" w:color="auto" w:fill="auto"/>
        <w:tabs>
          <w:tab w:val="left" w:pos="1134"/>
        </w:tabs>
        <w:spacing w:before="0" w:after="0" w:line="480" w:lineRule="exact"/>
        <w:ind w:left="20" w:right="40" w:firstLine="560"/>
      </w:pPr>
      <w:r w:rsidRPr="00B63FF7">
        <w:t xml:space="preserve">Банковские реквизиты для перечисления платежа размещаются на официальном сайте </w:t>
      </w:r>
      <w:r>
        <w:t xml:space="preserve">уполномоченного органа </w:t>
      </w:r>
      <w:r w:rsidRPr="00B63FF7">
        <w:t>в сети Интернет (далее - официальный сайт).</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580"/>
      </w:pPr>
      <w:r w:rsidRPr="00B63FF7">
        <w:t xml:space="preserve">Документом, подтверждающим внесение платы за предоставление сведений, содержащихся в учётно-технической документации, копий </w:t>
      </w:r>
      <w:proofErr w:type="spellStart"/>
      <w:r w:rsidRPr="00B63FF7">
        <w:t>учётно</w:t>
      </w:r>
      <w:r w:rsidRPr="00B63FF7">
        <w:softHyphen/>
        <w:t>технической</w:t>
      </w:r>
      <w:proofErr w:type="spellEnd"/>
      <w:r w:rsidRPr="00B63FF7">
        <w:t xml:space="preserve"> документации, является платежное поручение, имеющее штамп банка об оплате, или</w:t>
      </w:r>
      <w:r>
        <w:t xml:space="preserve"> документ банка о внесении платы наличными средствами (с приложением соответствующей квитанции)</w:t>
      </w:r>
      <w:r w:rsidRPr="00B63FF7">
        <w:t>.</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580"/>
      </w:pPr>
      <w:r w:rsidRPr="00B63FF7">
        <w:t>Возврат платежа осуществляется на основании заявления лица, подавшего з</w:t>
      </w:r>
      <w:r>
        <w:t>апрос в</w:t>
      </w:r>
      <w:r w:rsidRPr="00B63FF7">
        <w:t xml:space="preserve"> организацию, заключившую договор</w:t>
      </w:r>
      <w:r>
        <w:t xml:space="preserve"> хранения</w:t>
      </w:r>
      <w:r w:rsidRPr="00B63FF7">
        <w:t>, о предоставлении сведений, содержащихся в учётно-технической документации, копий учётно-технической документации или его правопреемника (далее - заявление о возврате платежа), либо на основании решения суда.</w:t>
      </w:r>
    </w:p>
    <w:p w:rsidR="000F66F0" w:rsidRPr="00B63FF7" w:rsidRDefault="000F66F0" w:rsidP="000F66F0">
      <w:pPr>
        <w:pStyle w:val="22"/>
        <w:numPr>
          <w:ilvl w:val="0"/>
          <w:numId w:val="29"/>
        </w:numPr>
        <w:shd w:val="clear" w:color="auto" w:fill="auto"/>
        <w:tabs>
          <w:tab w:val="left" w:pos="1134"/>
        </w:tabs>
        <w:spacing w:before="0" w:after="0" w:line="480" w:lineRule="exact"/>
        <w:ind w:left="20" w:firstLine="580"/>
      </w:pPr>
      <w:r w:rsidRPr="00B63FF7">
        <w:t xml:space="preserve">Возврат платежа осуществляется в </w:t>
      </w:r>
      <w:r>
        <w:t>случаях, установленных действующим законодательством.</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580"/>
      </w:pPr>
      <w:r w:rsidRPr="00B63FF7">
        <w:t>Заявление о возврате платежа представляется в организацию, заключившую договор</w:t>
      </w:r>
      <w:r>
        <w:t xml:space="preserve"> хранения, в которую подавался запрос</w:t>
      </w:r>
      <w:r w:rsidRPr="00B63FF7">
        <w:t xml:space="preserve"> о предоставлении сведений, содержащихся в учётно</w:t>
      </w:r>
      <w:r>
        <w:t>-</w:t>
      </w:r>
      <w:r w:rsidRPr="00B63FF7">
        <w:softHyphen/>
        <w:t>технической документации, копий учётно-технической документации, в виде бумажного документа при личном обращении или путем почтового отправления.</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580"/>
      </w:pPr>
      <w:proofErr w:type="gramStart"/>
      <w:r w:rsidRPr="00B63FF7">
        <w:t>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(при его наличии) или наименование юридического лица, ИНН (при его наличии), КПП (при его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roofErr w:type="gramEnd"/>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600"/>
      </w:pPr>
      <w:r w:rsidRPr="00B63FF7">
        <w:t>К заявлению о возврате платежа прикладывает</w:t>
      </w:r>
      <w:r>
        <w:t xml:space="preserve">ся оригинал или копия </w:t>
      </w:r>
      <w:r>
        <w:lastRenderedPageBreak/>
        <w:t>документа, указанного в пункте 4 настоящего Порядка</w:t>
      </w:r>
      <w:r w:rsidRPr="00B63FF7">
        <w:t xml:space="preserve">. </w:t>
      </w:r>
      <w:r>
        <w:t>К</w:t>
      </w:r>
      <w:r w:rsidRPr="00B63FF7">
        <w:t xml:space="preserve">опия документа заверяется расчетной организацией, осуществившей данный платеж. </w:t>
      </w:r>
      <w:proofErr w:type="gramStart"/>
      <w:r w:rsidRPr="00B63FF7">
        <w:t>Заверение копии</w:t>
      </w:r>
      <w:proofErr w:type="gramEnd"/>
      <w:r w:rsidRPr="00B63FF7">
        <w:t xml:space="preserve"> документа, </w:t>
      </w:r>
      <w:r>
        <w:t xml:space="preserve"> указанного в пункте 4 настоящего Порядка</w:t>
      </w:r>
      <w:r w:rsidRPr="00B63FF7">
        <w:t xml:space="preserve">, не требуется в случае, если при представлении заявления о возврате платежа при личном обращении предъявляется оригинал </w:t>
      </w:r>
      <w:r>
        <w:t xml:space="preserve">данного </w:t>
      </w:r>
      <w:r w:rsidRPr="00B63FF7">
        <w:t>документа, который возвращается заявителю.</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600"/>
      </w:pPr>
      <w:r w:rsidRPr="00B63FF7">
        <w:t>В случае подачи заявления о возврате платежа правопреемником заявителя к такому заявлению прикладываются документы, подтверждающие переход прав требования к правопреемнику заявителя, в том числе заверенные в установленном порядке выписки из передаточных актов, разделительных балансов, единого государственного реестра юридических лиц.</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600"/>
      </w:pPr>
      <w:r w:rsidRPr="00B63FF7">
        <w:t xml:space="preserve"> </w:t>
      </w:r>
      <w:proofErr w:type="gramStart"/>
      <w:r w:rsidRPr="00B63FF7">
        <w:t>При отсутствии в заявлении о возврате платежа сведений, установленных пунктом 8 настоящего Порядка, или непредставлении докуме</w:t>
      </w:r>
      <w:r>
        <w:t>нтов, установленных пунктами 9,</w:t>
      </w:r>
      <w:r w:rsidRPr="00B63FF7">
        <w:t xml:space="preserve"> 10 настоящего Порядка, такое заявление считается неполученным и не рассматривается организацией, заключившей договор</w:t>
      </w:r>
      <w:r>
        <w:t xml:space="preserve"> хранения</w:t>
      </w:r>
      <w:r w:rsidRPr="00B63FF7">
        <w:t xml:space="preserve">, о чем </w:t>
      </w:r>
      <w:r>
        <w:t>организация</w:t>
      </w:r>
      <w:r w:rsidRPr="00B63FF7">
        <w:t>, заключившая договор</w:t>
      </w:r>
      <w:r>
        <w:t xml:space="preserve"> хранения, в которую</w:t>
      </w:r>
      <w:r w:rsidRPr="00B63FF7">
        <w:t xml:space="preserve"> подано такое заявление, не позднее пяти рабочих дней со дня представления такого заявления направляет лицу, подавшему заявление о возврате</w:t>
      </w:r>
      <w:proofErr w:type="gramEnd"/>
      <w:r w:rsidRPr="00B63FF7">
        <w:t xml:space="preserve"> платежа, уведомление с указанием требований, в соответствии с которыми должно быть представлено такое заявление.</w:t>
      </w:r>
    </w:p>
    <w:p w:rsidR="000F66F0" w:rsidRPr="00B63FF7" w:rsidRDefault="000F66F0" w:rsidP="000F66F0">
      <w:pPr>
        <w:pStyle w:val="22"/>
        <w:numPr>
          <w:ilvl w:val="0"/>
          <w:numId w:val="29"/>
        </w:numPr>
        <w:shd w:val="clear" w:color="auto" w:fill="auto"/>
        <w:tabs>
          <w:tab w:val="left" w:pos="1134"/>
        </w:tabs>
        <w:spacing w:before="0" w:after="0" w:line="480" w:lineRule="exact"/>
        <w:ind w:left="20" w:right="20" w:firstLine="600"/>
      </w:pPr>
      <w:r w:rsidRPr="00B63FF7">
        <w:t xml:space="preserve"> </w:t>
      </w:r>
      <w:proofErr w:type="gramStart"/>
      <w:r>
        <w:t>О</w:t>
      </w:r>
      <w:r w:rsidRPr="00B63FF7">
        <w:t>рганизация, заключившая договор</w:t>
      </w:r>
      <w:r>
        <w:t xml:space="preserve"> хранения, получившая</w:t>
      </w:r>
      <w:r w:rsidRPr="00B63FF7">
        <w:t xml:space="preserve"> заявление о возврате платежа, в течение 10 рабочих дней со дня поступления указанных в пунктах 5, 7 настоя</w:t>
      </w:r>
      <w:r>
        <w:t>щего Порядка документов принимае</w:t>
      </w:r>
      <w:r w:rsidRPr="00B63FF7">
        <w:t xml:space="preserve">т решение </w:t>
      </w:r>
      <w:r>
        <w:t>о возврате платежа и осуществляе</w:t>
      </w:r>
      <w:r w:rsidRPr="00B63FF7">
        <w:t>т возврат платежа, о чём в течение двух рабочих дней со дня принятия решения о возврате платежа уведомляют лицо, подавшее заявление о возврате платежа.</w:t>
      </w:r>
      <w:proofErr w:type="gramEnd"/>
    </w:p>
    <w:p w:rsidR="000F66F0" w:rsidRDefault="000F66F0" w:rsidP="000F66F0"/>
    <w:p w:rsidR="000F66F0" w:rsidRDefault="000F66F0" w:rsidP="000F66F0">
      <w:pPr>
        <w:jc w:val="right"/>
      </w:pPr>
    </w:p>
    <w:p w:rsidR="000F66F0" w:rsidRDefault="000F66F0" w:rsidP="000F66F0">
      <w:pPr>
        <w:jc w:val="right"/>
      </w:pPr>
    </w:p>
    <w:p w:rsidR="000F66F0" w:rsidRDefault="000F66F0" w:rsidP="000F66F0"/>
    <w:sectPr w:rsidR="000F66F0" w:rsidSect="00484FE2">
      <w:pgSz w:w="11906" w:h="16838" w:code="9"/>
      <w:pgMar w:top="993" w:right="567" w:bottom="156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4F"/>
    <w:multiLevelType w:val="multilevel"/>
    <w:tmpl w:val="33D6F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C469E"/>
    <w:multiLevelType w:val="multilevel"/>
    <w:tmpl w:val="C90C65A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347"/>
        </w:tabs>
        <w:ind w:left="134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E70616"/>
    <w:multiLevelType w:val="multilevel"/>
    <w:tmpl w:val="38044A2E"/>
    <w:lvl w:ilvl="0">
      <w:start w:val="3"/>
      <w:numFmt w:val="decimal"/>
      <w:lvlText w:val="%1."/>
      <w:lvlJc w:val="left"/>
      <w:pPr>
        <w:ind w:left="540" w:hanging="54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FC07BE"/>
    <w:multiLevelType w:val="hybridMultilevel"/>
    <w:tmpl w:val="48BEF9B4"/>
    <w:lvl w:ilvl="0" w:tplc="0ABAC5B0">
      <w:start w:val="1"/>
      <w:numFmt w:val="decimal"/>
      <w:lvlText w:val="%1."/>
      <w:lvlJc w:val="left"/>
      <w:pPr>
        <w:tabs>
          <w:tab w:val="num" w:pos="435"/>
        </w:tabs>
        <w:ind w:left="435" w:hanging="360"/>
      </w:pPr>
      <w:rPr>
        <w:rFonts w:hint="default"/>
      </w:rPr>
    </w:lvl>
    <w:lvl w:ilvl="1" w:tplc="81088B44">
      <w:numFmt w:val="none"/>
      <w:lvlText w:val=""/>
      <w:lvlJc w:val="left"/>
      <w:pPr>
        <w:tabs>
          <w:tab w:val="num" w:pos="360"/>
        </w:tabs>
      </w:pPr>
    </w:lvl>
    <w:lvl w:ilvl="2" w:tplc="1AB885AA">
      <w:numFmt w:val="none"/>
      <w:lvlText w:val=""/>
      <w:lvlJc w:val="left"/>
      <w:pPr>
        <w:tabs>
          <w:tab w:val="num" w:pos="360"/>
        </w:tabs>
      </w:pPr>
    </w:lvl>
    <w:lvl w:ilvl="3" w:tplc="4530BE14">
      <w:numFmt w:val="none"/>
      <w:lvlText w:val=""/>
      <w:lvlJc w:val="left"/>
      <w:pPr>
        <w:tabs>
          <w:tab w:val="num" w:pos="360"/>
        </w:tabs>
      </w:pPr>
    </w:lvl>
    <w:lvl w:ilvl="4" w:tplc="A4585398">
      <w:numFmt w:val="none"/>
      <w:lvlText w:val=""/>
      <w:lvlJc w:val="left"/>
      <w:pPr>
        <w:tabs>
          <w:tab w:val="num" w:pos="360"/>
        </w:tabs>
      </w:pPr>
    </w:lvl>
    <w:lvl w:ilvl="5" w:tplc="72F003C2">
      <w:numFmt w:val="none"/>
      <w:lvlText w:val=""/>
      <w:lvlJc w:val="left"/>
      <w:pPr>
        <w:tabs>
          <w:tab w:val="num" w:pos="360"/>
        </w:tabs>
      </w:pPr>
    </w:lvl>
    <w:lvl w:ilvl="6" w:tplc="A150F65C">
      <w:numFmt w:val="none"/>
      <w:lvlText w:val=""/>
      <w:lvlJc w:val="left"/>
      <w:pPr>
        <w:tabs>
          <w:tab w:val="num" w:pos="360"/>
        </w:tabs>
      </w:pPr>
    </w:lvl>
    <w:lvl w:ilvl="7" w:tplc="DAE297E2">
      <w:numFmt w:val="none"/>
      <w:lvlText w:val=""/>
      <w:lvlJc w:val="left"/>
      <w:pPr>
        <w:tabs>
          <w:tab w:val="num" w:pos="360"/>
        </w:tabs>
      </w:pPr>
    </w:lvl>
    <w:lvl w:ilvl="8" w:tplc="387424BC">
      <w:numFmt w:val="none"/>
      <w:lvlText w:val=""/>
      <w:lvlJc w:val="left"/>
      <w:pPr>
        <w:tabs>
          <w:tab w:val="num" w:pos="360"/>
        </w:tabs>
      </w:pPr>
    </w:lvl>
  </w:abstractNum>
  <w:abstractNum w:abstractNumId="4">
    <w:nsid w:val="181103BF"/>
    <w:multiLevelType w:val="multilevel"/>
    <w:tmpl w:val="B406D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94D73"/>
    <w:multiLevelType w:val="hybridMultilevel"/>
    <w:tmpl w:val="8B3C0F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A14F2"/>
    <w:multiLevelType w:val="hybridMultilevel"/>
    <w:tmpl w:val="3926F862"/>
    <w:lvl w:ilvl="0" w:tplc="514064FA">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A594195"/>
    <w:multiLevelType w:val="hybridMultilevel"/>
    <w:tmpl w:val="9FBA0F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AF211C3"/>
    <w:multiLevelType w:val="hybridMultilevel"/>
    <w:tmpl w:val="45CE43A0"/>
    <w:lvl w:ilvl="0" w:tplc="BB32ECF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25197F"/>
    <w:multiLevelType w:val="hybridMultilevel"/>
    <w:tmpl w:val="684A6BAA"/>
    <w:lvl w:ilvl="0" w:tplc="9A20685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0">
    <w:nsid w:val="445240D8"/>
    <w:multiLevelType w:val="hybridMultilevel"/>
    <w:tmpl w:val="6C126F12"/>
    <w:lvl w:ilvl="0" w:tplc="0419000F">
      <w:start w:val="1"/>
      <w:numFmt w:val="decimal"/>
      <w:lvlText w:val="%1."/>
      <w:lvlJc w:val="left"/>
      <w:pPr>
        <w:tabs>
          <w:tab w:val="num" w:pos="360"/>
        </w:tabs>
        <w:ind w:left="360" w:hanging="360"/>
      </w:pPr>
    </w:lvl>
    <w:lvl w:ilvl="1" w:tplc="6026302C">
      <w:numFmt w:val="bullet"/>
      <w:lvlText w:val="-"/>
      <w:lvlJc w:val="left"/>
      <w:pPr>
        <w:tabs>
          <w:tab w:val="num" w:pos="1095"/>
        </w:tabs>
        <w:ind w:left="1095" w:hanging="375"/>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322799"/>
    <w:multiLevelType w:val="multilevel"/>
    <w:tmpl w:val="A76423F0"/>
    <w:lvl w:ilvl="0">
      <w:start w:val="2"/>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A9F772A"/>
    <w:multiLevelType w:val="hybridMultilevel"/>
    <w:tmpl w:val="89A896A4"/>
    <w:lvl w:ilvl="0" w:tplc="EF4AB2C4">
      <w:start w:val="1"/>
      <w:numFmt w:val="decimal"/>
      <w:lvlText w:val="%1."/>
      <w:lvlJc w:val="left"/>
      <w:pPr>
        <w:tabs>
          <w:tab w:val="num" w:pos="423"/>
        </w:tabs>
        <w:ind w:left="423" w:hanging="360"/>
      </w:pPr>
      <w:rPr>
        <w:rFonts w:hint="default"/>
      </w:rPr>
    </w:lvl>
    <w:lvl w:ilvl="1" w:tplc="04190019" w:tentative="1">
      <w:start w:val="1"/>
      <w:numFmt w:val="lowerLetter"/>
      <w:lvlText w:val="%2."/>
      <w:lvlJc w:val="left"/>
      <w:pPr>
        <w:tabs>
          <w:tab w:val="num" w:pos="1143"/>
        </w:tabs>
        <w:ind w:left="1143" w:hanging="360"/>
      </w:pPr>
    </w:lvl>
    <w:lvl w:ilvl="2" w:tplc="0419001B" w:tentative="1">
      <w:start w:val="1"/>
      <w:numFmt w:val="lowerRoman"/>
      <w:lvlText w:val="%3."/>
      <w:lvlJc w:val="right"/>
      <w:pPr>
        <w:tabs>
          <w:tab w:val="num" w:pos="1863"/>
        </w:tabs>
        <w:ind w:left="1863" w:hanging="180"/>
      </w:pPr>
    </w:lvl>
    <w:lvl w:ilvl="3" w:tplc="0419000F" w:tentative="1">
      <w:start w:val="1"/>
      <w:numFmt w:val="decimal"/>
      <w:lvlText w:val="%4."/>
      <w:lvlJc w:val="left"/>
      <w:pPr>
        <w:tabs>
          <w:tab w:val="num" w:pos="2583"/>
        </w:tabs>
        <w:ind w:left="2583" w:hanging="360"/>
      </w:pPr>
    </w:lvl>
    <w:lvl w:ilvl="4" w:tplc="04190019" w:tentative="1">
      <w:start w:val="1"/>
      <w:numFmt w:val="lowerLetter"/>
      <w:lvlText w:val="%5."/>
      <w:lvlJc w:val="left"/>
      <w:pPr>
        <w:tabs>
          <w:tab w:val="num" w:pos="3303"/>
        </w:tabs>
        <w:ind w:left="3303" w:hanging="360"/>
      </w:pPr>
    </w:lvl>
    <w:lvl w:ilvl="5" w:tplc="0419001B" w:tentative="1">
      <w:start w:val="1"/>
      <w:numFmt w:val="lowerRoman"/>
      <w:lvlText w:val="%6."/>
      <w:lvlJc w:val="right"/>
      <w:pPr>
        <w:tabs>
          <w:tab w:val="num" w:pos="4023"/>
        </w:tabs>
        <w:ind w:left="4023" w:hanging="180"/>
      </w:pPr>
    </w:lvl>
    <w:lvl w:ilvl="6" w:tplc="0419000F" w:tentative="1">
      <w:start w:val="1"/>
      <w:numFmt w:val="decimal"/>
      <w:lvlText w:val="%7."/>
      <w:lvlJc w:val="left"/>
      <w:pPr>
        <w:tabs>
          <w:tab w:val="num" w:pos="4743"/>
        </w:tabs>
        <w:ind w:left="4743" w:hanging="360"/>
      </w:pPr>
    </w:lvl>
    <w:lvl w:ilvl="7" w:tplc="04190019" w:tentative="1">
      <w:start w:val="1"/>
      <w:numFmt w:val="lowerLetter"/>
      <w:lvlText w:val="%8."/>
      <w:lvlJc w:val="left"/>
      <w:pPr>
        <w:tabs>
          <w:tab w:val="num" w:pos="5463"/>
        </w:tabs>
        <w:ind w:left="5463" w:hanging="360"/>
      </w:pPr>
    </w:lvl>
    <w:lvl w:ilvl="8" w:tplc="0419001B" w:tentative="1">
      <w:start w:val="1"/>
      <w:numFmt w:val="lowerRoman"/>
      <w:lvlText w:val="%9."/>
      <w:lvlJc w:val="right"/>
      <w:pPr>
        <w:tabs>
          <w:tab w:val="num" w:pos="6183"/>
        </w:tabs>
        <w:ind w:left="6183" w:hanging="180"/>
      </w:pPr>
    </w:lvl>
  </w:abstractNum>
  <w:abstractNum w:abstractNumId="13">
    <w:nsid w:val="4BA4146E"/>
    <w:multiLevelType w:val="multilevel"/>
    <w:tmpl w:val="00BE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552E7F"/>
    <w:multiLevelType w:val="hybridMultilevel"/>
    <w:tmpl w:val="EFE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E10C38"/>
    <w:multiLevelType w:val="hybridMultilevel"/>
    <w:tmpl w:val="F87A0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D45683C"/>
    <w:multiLevelType w:val="hybridMultilevel"/>
    <w:tmpl w:val="5D505B9A"/>
    <w:lvl w:ilvl="0" w:tplc="5AA270E4">
      <w:start w:val="1"/>
      <w:numFmt w:val="decimal"/>
      <w:lvlText w:val="%1."/>
      <w:lvlJc w:val="left"/>
      <w:pPr>
        <w:tabs>
          <w:tab w:val="num" w:pos="423"/>
        </w:tabs>
        <w:ind w:left="423" w:hanging="360"/>
      </w:pPr>
      <w:rPr>
        <w:rFonts w:hint="default"/>
      </w:rPr>
    </w:lvl>
    <w:lvl w:ilvl="1" w:tplc="04190019" w:tentative="1">
      <w:start w:val="1"/>
      <w:numFmt w:val="lowerLetter"/>
      <w:lvlText w:val="%2."/>
      <w:lvlJc w:val="left"/>
      <w:pPr>
        <w:tabs>
          <w:tab w:val="num" w:pos="1143"/>
        </w:tabs>
        <w:ind w:left="1143" w:hanging="360"/>
      </w:pPr>
    </w:lvl>
    <w:lvl w:ilvl="2" w:tplc="0419001B" w:tentative="1">
      <w:start w:val="1"/>
      <w:numFmt w:val="lowerRoman"/>
      <w:lvlText w:val="%3."/>
      <w:lvlJc w:val="right"/>
      <w:pPr>
        <w:tabs>
          <w:tab w:val="num" w:pos="1863"/>
        </w:tabs>
        <w:ind w:left="1863" w:hanging="180"/>
      </w:pPr>
    </w:lvl>
    <w:lvl w:ilvl="3" w:tplc="0419000F" w:tentative="1">
      <w:start w:val="1"/>
      <w:numFmt w:val="decimal"/>
      <w:lvlText w:val="%4."/>
      <w:lvlJc w:val="left"/>
      <w:pPr>
        <w:tabs>
          <w:tab w:val="num" w:pos="2583"/>
        </w:tabs>
        <w:ind w:left="2583" w:hanging="360"/>
      </w:pPr>
    </w:lvl>
    <w:lvl w:ilvl="4" w:tplc="04190019" w:tentative="1">
      <w:start w:val="1"/>
      <w:numFmt w:val="lowerLetter"/>
      <w:lvlText w:val="%5."/>
      <w:lvlJc w:val="left"/>
      <w:pPr>
        <w:tabs>
          <w:tab w:val="num" w:pos="3303"/>
        </w:tabs>
        <w:ind w:left="3303" w:hanging="360"/>
      </w:pPr>
    </w:lvl>
    <w:lvl w:ilvl="5" w:tplc="0419001B" w:tentative="1">
      <w:start w:val="1"/>
      <w:numFmt w:val="lowerRoman"/>
      <w:lvlText w:val="%6."/>
      <w:lvlJc w:val="right"/>
      <w:pPr>
        <w:tabs>
          <w:tab w:val="num" w:pos="4023"/>
        </w:tabs>
        <w:ind w:left="4023" w:hanging="180"/>
      </w:pPr>
    </w:lvl>
    <w:lvl w:ilvl="6" w:tplc="0419000F" w:tentative="1">
      <w:start w:val="1"/>
      <w:numFmt w:val="decimal"/>
      <w:lvlText w:val="%7."/>
      <w:lvlJc w:val="left"/>
      <w:pPr>
        <w:tabs>
          <w:tab w:val="num" w:pos="4743"/>
        </w:tabs>
        <w:ind w:left="4743" w:hanging="360"/>
      </w:pPr>
    </w:lvl>
    <w:lvl w:ilvl="7" w:tplc="04190019" w:tentative="1">
      <w:start w:val="1"/>
      <w:numFmt w:val="lowerLetter"/>
      <w:lvlText w:val="%8."/>
      <w:lvlJc w:val="left"/>
      <w:pPr>
        <w:tabs>
          <w:tab w:val="num" w:pos="5463"/>
        </w:tabs>
        <w:ind w:left="5463" w:hanging="360"/>
      </w:pPr>
    </w:lvl>
    <w:lvl w:ilvl="8" w:tplc="0419001B" w:tentative="1">
      <w:start w:val="1"/>
      <w:numFmt w:val="lowerRoman"/>
      <w:lvlText w:val="%9."/>
      <w:lvlJc w:val="right"/>
      <w:pPr>
        <w:tabs>
          <w:tab w:val="num" w:pos="6183"/>
        </w:tabs>
        <w:ind w:left="6183" w:hanging="180"/>
      </w:pPr>
    </w:lvl>
  </w:abstractNum>
  <w:abstractNum w:abstractNumId="17">
    <w:nsid w:val="5DE152D2"/>
    <w:multiLevelType w:val="hybridMultilevel"/>
    <w:tmpl w:val="4F084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3533B7"/>
    <w:multiLevelType w:val="hybridMultilevel"/>
    <w:tmpl w:val="8E5CF9E6"/>
    <w:lvl w:ilvl="0" w:tplc="5D2CD14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9">
    <w:nsid w:val="5F3A0A8C"/>
    <w:multiLevelType w:val="hybridMultilevel"/>
    <w:tmpl w:val="7B7CDF36"/>
    <w:lvl w:ilvl="0" w:tplc="44FC08E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0">
    <w:nsid w:val="61B361E8"/>
    <w:multiLevelType w:val="multilevel"/>
    <w:tmpl w:val="89B66ED0"/>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28A17EE"/>
    <w:multiLevelType w:val="hybridMultilevel"/>
    <w:tmpl w:val="4FE810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DB0DE8"/>
    <w:multiLevelType w:val="hybridMultilevel"/>
    <w:tmpl w:val="7B0CFC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F026EC5"/>
    <w:multiLevelType w:val="hybridMultilevel"/>
    <w:tmpl w:val="76620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4B4592"/>
    <w:multiLevelType w:val="hybridMultilevel"/>
    <w:tmpl w:val="4DD2F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471E81"/>
    <w:multiLevelType w:val="hybridMultilevel"/>
    <w:tmpl w:val="0A663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8471B9"/>
    <w:multiLevelType w:val="multilevel"/>
    <w:tmpl w:val="136C6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BB2480"/>
    <w:multiLevelType w:val="hybridMultilevel"/>
    <w:tmpl w:val="CB5E8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380E55"/>
    <w:multiLevelType w:val="multilevel"/>
    <w:tmpl w:val="3F561AB0"/>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9"/>
  </w:num>
  <w:num w:numId="3">
    <w:abstractNumId w:val="10"/>
  </w:num>
  <w:num w:numId="4">
    <w:abstractNumId w:val="24"/>
  </w:num>
  <w:num w:numId="5">
    <w:abstractNumId w:val="9"/>
  </w:num>
  <w:num w:numId="6">
    <w:abstractNumId w:val="17"/>
  </w:num>
  <w:num w:numId="7">
    <w:abstractNumId w:val="25"/>
  </w:num>
  <w:num w:numId="8">
    <w:abstractNumId w:val="6"/>
  </w:num>
  <w:num w:numId="9">
    <w:abstractNumId w:val="8"/>
  </w:num>
  <w:num w:numId="10">
    <w:abstractNumId w:val="16"/>
  </w:num>
  <w:num w:numId="11">
    <w:abstractNumId w:val="12"/>
  </w:num>
  <w:num w:numId="12">
    <w:abstractNumId w:val="18"/>
  </w:num>
  <w:num w:numId="13">
    <w:abstractNumId w:val="23"/>
  </w:num>
  <w:num w:numId="14">
    <w:abstractNumId w:val="27"/>
  </w:num>
  <w:num w:numId="15">
    <w:abstractNumId w:val="14"/>
  </w:num>
  <w:num w:numId="16">
    <w:abstractNumId w:val="22"/>
  </w:num>
  <w:num w:numId="17">
    <w:abstractNumId w:val="1"/>
  </w:num>
  <w:num w:numId="18">
    <w:abstractNumId w:val="15"/>
  </w:num>
  <w:num w:numId="19">
    <w:abstractNumId w:val="21"/>
  </w:num>
  <w:num w:numId="20">
    <w:abstractNumId w:val="7"/>
  </w:num>
  <w:num w:numId="21">
    <w:abstractNumId w:val="0"/>
  </w:num>
  <w:num w:numId="22">
    <w:abstractNumId w:val="5"/>
  </w:num>
  <w:num w:numId="23">
    <w:abstractNumId w:val="13"/>
  </w:num>
  <w:num w:numId="24">
    <w:abstractNumId w:val="26"/>
  </w:num>
  <w:num w:numId="25">
    <w:abstractNumId w:val="20"/>
  </w:num>
  <w:num w:numId="26">
    <w:abstractNumId w:val="11"/>
  </w:num>
  <w:num w:numId="27">
    <w:abstractNumId w:val="28"/>
  </w:num>
  <w:num w:numId="28">
    <w:abstractNumId w:val="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8"/>
  <w:hyphenationZone w:val="357"/>
  <w:drawingGridHorizontalSpacing w:val="57"/>
  <w:displayVerticalDrawingGridEvery w:val="2"/>
  <w:noPunctuationKerning/>
  <w:characterSpacingControl w:val="doNotCompress"/>
  <w:compat/>
  <w:rsids>
    <w:rsidRoot w:val="0081162F"/>
    <w:rsid w:val="0000057D"/>
    <w:rsid w:val="000030F2"/>
    <w:rsid w:val="00013D49"/>
    <w:rsid w:val="0001784E"/>
    <w:rsid w:val="00040108"/>
    <w:rsid w:val="000439F1"/>
    <w:rsid w:val="00050B15"/>
    <w:rsid w:val="00054B33"/>
    <w:rsid w:val="00054D78"/>
    <w:rsid w:val="00063528"/>
    <w:rsid w:val="000649D3"/>
    <w:rsid w:val="0008128B"/>
    <w:rsid w:val="0008169C"/>
    <w:rsid w:val="00081A81"/>
    <w:rsid w:val="00086A4E"/>
    <w:rsid w:val="0009049C"/>
    <w:rsid w:val="00090773"/>
    <w:rsid w:val="00090A37"/>
    <w:rsid w:val="000970D6"/>
    <w:rsid w:val="000A27BC"/>
    <w:rsid w:val="000C09D2"/>
    <w:rsid w:val="000D599D"/>
    <w:rsid w:val="000E027B"/>
    <w:rsid w:val="000E0914"/>
    <w:rsid w:val="000E447D"/>
    <w:rsid w:val="000E5602"/>
    <w:rsid w:val="000F2BAE"/>
    <w:rsid w:val="000F5530"/>
    <w:rsid w:val="000F66F0"/>
    <w:rsid w:val="000F7801"/>
    <w:rsid w:val="00101D53"/>
    <w:rsid w:val="00106648"/>
    <w:rsid w:val="001069F5"/>
    <w:rsid w:val="00120ACF"/>
    <w:rsid w:val="00124B84"/>
    <w:rsid w:val="00126F38"/>
    <w:rsid w:val="00131FB0"/>
    <w:rsid w:val="00144B5F"/>
    <w:rsid w:val="00145E55"/>
    <w:rsid w:val="0015378E"/>
    <w:rsid w:val="00155A21"/>
    <w:rsid w:val="001566AA"/>
    <w:rsid w:val="001577C8"/>
    <w:rsid w:val="00170372"/>
    <w:rsid w:val="00170FE4"/>
    <w:rsid w:val="00180043"/>
    <w:rsid w:val="001930A4"/>
    <w:rsid w:val="001A3990"/>
    <w:rsid w:val="001B0BDE"/>
    <w:rsid w:val="001B12F5"/>
    <w:rsid w:val="001B37A9"/>
    <w:rsid w:val="001B57F7"/>
    <w:rsid w:val="001B68FF"/>
    <w:rsid w:val="001B7BE9"/>
    <w:rsid w:val="001C327B"/>
    <w:rsid w:val="001D2877"/>
    <w:rsid w:val="001D35B2"/>
    <w:rsid w:val="001D41F3"/>
    <w:rsid w:val="001D4E07"/>
    <w:rsid w:val="001E3AF3"/>
    <w:rsid w:val="001E608C"/>
    <w:rsid w:val="001E7F76"/>
    <w:rsid w:val="001F5E77"/>
    <w:rsid w:val="00213B5A"/>
    <w:rsid w:val="002147CB"/>
    <w:rsid w:val="00221DD1"/>
    <w:rsid w:val="00226F9B"/>
    <w:rsid w:val="00232EC0"/>
    <w:rsid w:val="00233B03"/>
    <w:rsid w:val="00234111"/>
    <w:rsid w:val="00235294"/>
    <w:rsid w:val="00235BE8"/>
    <w:rsid w:val="00236002"/>
    <w:rsid w:val="002450B0"/>
    <w:rsid w:val="002459AC"/>
    <w:rsid w:val="002511FF"/>
    <w:rsid w:val="00252F1C"/>
    <w:rsid w:val="00253295"/>
    <w:rsid w:val="00257E29"/>
    <w:rsid w:val="00266273"/>
    <w:rsid w:val="00271C24"/>
    <w:rsid w:val="00281294"/>
    <w:rsid w:val="002828C3"/>
    <w:rsid w:val="0028706D"/>
    <w:rsid w:val="00290BD9"/>
    <w:rsid w:val="00295C52"/>
    <w:rsid w:val="002A0756"/>
    <w:rsid w:val="002A455C"/>
    <w:rsid w:val="002A74EA"/>
    <w:rsid w:val="002C1DDA"/>
    <w:rsid w:val="002C5498"/>
    <w:rsid w:val="002D6285"/>
    <w:rsid w:val="002F5AA5"/>
    <w:rsid w:val="0030529D"/>
    <w:rsid w:val="0031412D"/>
    <w:rsid w:val="00317FE9"/>
    <w:rsid w:val="00333D4D"/>
    <w:rsid w:val="00334668"/>
    <w:rsid w:val="00336B8B"/>
    <w:rsid w:val="00347F41"/>
    <w:rsid w:val="0035255C"/>
    <w:rsid w:val="0035683A"/>
    <w:rsid w:val="003609CC"/>
    <w:rsid w:val="00372991"/>
    <w:rsid w:val="0037777C"/>
    <w:rsid w:val="00382A9D"/>
    <w:rsid w:val="003847F6"/>
    <w:rsid w:val="00387968"/>
    <w:rsid w:val="003A3556"/>
    <w:rsid w:val="003B18CE"/>
    <w:rsid w:val="003B33F8"/>
    <w:rsid w:val="003C174D"/>
    <w:rsid w:val="003D34D5"/>
    <w:rsid w:val="003D568A"/>
    <w:rsid w:val="003E22CC"/>
    <w:rsid w:val="003E41B3"/>
    <w:rsid w:val="003F3450"/>
    <w:rsid w:val="003F6D59"/>
    <w:rsid w:val="004022F2"/>
    <w:rsid w:val="00403502"/>
    <w:rsid w:val="00414396"/>
    <w:rsid w:val="00421CF8"/>
    <w:rsid w:val="0044267A"/>
    <w:rsid w:val="00457125"/>
    <w:rsid w:val="00457AA4"/>
    <w:rsid w:val="00457CC3"/>
    <w:rsid w:val="00463D74"/>
    <w:rsid w:val="00484FE2"/>
    <w:rsid w:val="004854DE"/>
    <w:rsid w:val="00491122"/>
    <w:rsid w:val="00491F33"/>
    <w:rsid w:val="00492AD1"/>
    <w:rsid w:val="004953A6"/>
    <w:rsid w:val="004A573B"/>
    <w:rsid w:val="004B1B5A"/>
    <w:rsid w:val="004B52BD"/>
    <w:rsid w:val="004B660C"/>
    <w:rsid w:val="004B72D7"/>
    <w:rsid w:val="004B7D4B"/>
    <w:rsid w:val="004D5B42"/>
    <w:rsid w:val="004E4617"/>
    <w:rsid w:val="004F30D1"/>
    <w:rsid w:val="004F3223"/>
    <w:rsid w:val="004F6645"/>
    <w:rsid w:val="004F6666"/>
    <w:rsid w:val="0050079A"/>
    <w:rsid w:val="00511065"/>
    <w:rsid w:val="00511B26"/>
    <w:rsid w:val="005138A2"/>
    <w:rsid w:val="00514948"/>
    <w:rsid w:val="005177CB"/>
    <w:rsid w:val="005209E8"/>
    <w:rsid w:val="005227BB"/>
    <w:rsid w:val="00526964"/>
    <w:rsid w:val="0052779F"/>
    <w:rsid w:val="00532618"/>
    <w:rsid w:val="005442B6"/>
    <w:rsid w:val="00561A72"/>
    <w:rsid w:val="00572377"/>
    <w:rsid w:val="00573D26"/>
    <w:rsid w:val="00577F01"/>
    <w:rsid w:val="0058357C"/>
    <w:rsid w:val="00594C71"/>
    <w:rsid w:val="005A1A4A"/>
    <w:rsid w:val="005A2FD8"/>
    <w:rsid w:val="005A3329"/>
    <w:rsid w:val="005A4B8D"/>
    <w:rsid w:val="005D25D1"/>
    <w:rsid w:val="005D48C7"/>
    <w:rsid w:val="005E339A"/>
    <w:rsid w:val="005E55D5"/>
    <w:rsid w:val="005F2969"/>
    <w:rsid w:val="005F3874"/>
    <w:rsid w:val="00601B4C"/>
    <w:rsid w:val="0060756A"/>
    <w:rsid w:val="00623AAC"/>
    <w:rsid w:val="0062664C"/>
    <w:rsid w:val="00627ACD"/>
    <w:rsid w:val="00630D81"/>
    <w:rsid w:val="006327D6"/>
    <w:rsid w:val="00633914"/>
    <w:rsid w:val="00640BF9"/>
    <w:rsid w:val="00646026"/>
    <w:rsid w:val="0065142C"/>
    <w:rsid w:val="006519F5"/>
    <w:rsid w:val="006620BB"/>
    <w:rsid w:val="00676073"/>
    <w:rsid w:val="006770AC"/>
    <w:rsid w:val="0068588E"/>
    <w:rsid w:val="0068668F"/>
    <w:rsid w:val="00691A4F"/>
    <w:rsid w:val="006B3EFE"/>
    <w:rsid w:val="006C1309"/>
    <w:rsid w:val="006D1D7A"/>
    <w:rsid w:val="006E0068"/>
    <w:rsid w:val="006E44A5"/>
    <w:rsid w:val="006F1EAE"/>
    <w:rsid w:val="00704B8C"/>
    <w:rsid w:val="007227D3"/>
    <w:rsid w:val="00726925"/>
    <w:rsid w:val="00730FAC"/>
    <w:rsid w:val="00750606"/>
    <w:rsid w:val="00750A7F"/>
    <w:rsid w:val="00755461"/>
    <w:rsid w:val="00770BDA"/>
    <w:rsid w:val="00772D30"/>
    <w:rsid w:val="00777251"/>
    <w:rsid w:val="00777F2B"/>
    <w:rsid w:val="00783535"/>
    <w:rsid w:val="007966C6"/>
    <w:rsid w:val="007A6F7A"/>
    <w:rsid w:val="007B7217"/>
    <w:rsid w:val="007C3115"/>
    <w:rsid w:val="007D1B79"/>
    <w:rsid w:val="007E259C"/>
    <w:rsid w:val="007E2D18"/>
    <w:rsid w:val="007F59F0"/>
    <w:rsid w:val="007F6ACB"/>
    <w:rsid w:val="00805544"/>
    <w:rsid w:val="00810D57"/>
    <w:rsid w:val="0081162F"/>
    <w:rsid w:val="00813CBD"/>
    <w:rsid w:val="00821667"/>
    <w:rsid w:val="00832233"/>
    <w:rsid w:val="008446E4"/>
    <w:rsid w:val="008478AC"/>
    <w:rsid w:val="00861180"/>
    <w:rsid w:val="00862349"/>
    <w:rsid w:val="00876188"/>
    <w:rsid w:val="00883270"/>
    <w:rsid w:val="008842AD"/>
    <w:rsid w:val="00893D26"/>
    <w:rsid w:val="008950DD"/>
    <w:rsid w:val="008A0BEF"/>
    <w:rsid w:val="008A3FB7"/>
    <w:rsid w:val="008A4D58"/>
    <w:rsid w:val="008B0CA8"/>
    <w:rsid w:val="008B16AB"/>
    <w:rsid w:val="008B2F74"/>
    <w:rsid w:val="008B3A44"/>
    <w:rsid w:val="008B7318"/>
    <w:rsid w:val="008B7F9A"/>
    <w:rsid w:val="008C5AC2"/>
    <w:rsid w:val="008C7847"/>
    <w:rsid w:val="008D03F5"/>
    <w:rsid w:val="008D1324"/>
    <w:rsid w:val="008D218A"/>
    <w:rsid w:val="008D72CD"/>
    <w:rsid w:val="008F27FE"/>
    <w:rsid w:val="008F4B6E"/>
    <w:rsid w:val="008F4F2B"/>
    <w:rsid w:val="008F6134"/>
    <w:rsid w:val="00907506"/>
    <w:rsid w:val="00920D4C"/>
    <w:rsid w:val="009213EA"/>
    <w:rsid w:val="009357CD"/>
    <w:rsid w:val="00937D6C"/>
    <w:rsid w:val="009436FD"/>
    <w:rsid w:val="009443D0"/>
    <w:rsid w:val="0095145F"/>
    <w:rsid w:val="00952654"/>
    <w:rsid w:val="0096341C"/>
    <w:rsid w:val="009704EF"/>
    <w:rsid w:val="009750A5"/>
    <w:rsid w:val="00980CF2"/>
    <w:rsid w:val="00981C63"/>
    <w:rsid w:val="009832BF"/>
    <w:rsid w:val="0098382E"/>
    <w:rsid w:val="00984EA1"/>
    <w:rsid w:val="00992815"/>
    <w:rsid w:val="00992E52"/>
    <w:rsid w:val="00992FB6"/>
    <w:rsid w:val="009A4838"/>
    <w:rsid w:val="009B4154"/>
    <w:rsid w:val="009B6247"/>
    <w:rsid w:val="009B7194"/>
    <w:rsid w:val="009C254A"/>
    <w:rsid w:val="009D25E0"/>
    <w:rsid w:val="009F7194"/>
    <w:rsid w:val="00A02F55"/>
    <w:rsid w:val="00A06573"/>
    <w:rsid w:val="00A06847"/>
    <w:rsid w:val="00A06CBB"/>
    <w:rsid w:val="00A115BC"/>
    <w:rsid w:val="00A202AB"/>
    <w:rsid w:val="00A20A82"/>
    <w:rsid w:val="00A26D87"/>
    <w:rsid w:val="00A3567B"/>
    <w:rsid w:val="00A40050"/>
    <w:rsid w:val="00A520ED"/>
    <w:rsid w:val="00A61365"/>
    <w:rsid w:val="00A74FE8"/>
    <w:rsid w:val="00A81FAE"/>
    <w:rsid w:val="00A837D2"/>
    <w:rsid w:val="00A83A76"/>
    <w:rsid w:val="00A9091C"/>
    <w:rsid w:val="00A92721"/>
    <w:rsid w:val="00A9639C"/>
    <w:rsid w:val="00AA253C"/>
    <w:rsid w:val="00AC04CF"/>
    <w:rsid w:val="00AC1A1E"/>
    <w:rsid w:val="00AC40D2"/>
    <w:rsid w:val="00AD63E0"/>
    <w:rsid w:val="00AF0DAA"/>
    <w:rsid w:val="00B05131"/>
    <w:rsid w:val="00B06CC8"/>
    <w:rsid w:val="00B162A6"/>
    <w:rsid w:val="00B21116"/>
    <w:rsid w:val="00B2295C"/>
    <w:rsid w:val="00B22F7F"/>
    <w:rsid w:val="00B2700B"/>
    <w:rsid w:val="00B3516F"/>
    <w:rsid w:val="00B354B9"/>
    <w:rsid w:val="00B43944"/>
    <w:rsid w:val="00B44A8A"/>
    <w:rsid w:val="00B54D57"/>
    <w:rsid w:val="00B5753D"/>
    <w:rsid w:val="00B77072"/>
    <w:rsid w:val="00B77D9E"/>
    <w:rsid w:val="00BA2A42"/>
    <w:rsid w:val="00BA5AA1"/>
    <w:rsid w:val="00BA7DFF"/>
    <w:rsid w:val="00BB2B7A"/>
    <w:rsid w:val="00BB2D47"/>
    <w:rsid w:val="00BB7BD2"/>
    <w:rsid w:val="00BC1C8B"/>
    <w:rsid w:val="00BC6AFC"/>
    <w:rsid w:val="00BD2FB9"/>
    <w:rsid w:val="00BD32AB"/>
    <w:rsid w:val="00BD67A8"/>
    <w:rsid w:val="00BE5E97"/>
    <w:rsid w:val="00BF132D"/>
    <w:rsid w:val="00BF5207"/>
    <w:rsid w:val="00C003E2"/>
    <w:rsid w:val="00C03D1B"/>
    <w:rsid w:val="00C04B8C"/>
    <w:rsid w:val="00C15FD6"/>
    <w:rsid w:val="00C27F8C"/>
    <w:rsid w:val="00C35FE8"/>
    <w:rsid w:val="00C4151B"/>
    <w:rsid w:val="00C443A8"/>
    <w:rsid w:val="00C44EEB"/>
    <w:rsid w:val="00C52AF2"/>
    <w:rsid w:val="00C60022"/>
    <w:rsid w:val="00C762EA"/>
    <w:rsid w:val="00C963F6"/>
    <w:rsid w:val="00CA005E"/>
    <w:rsid w:val="00CB1B07"/>
    <w:rsid w:val="00CB3653"/>
    <w:rsid w:val="00CB6D18"/>
    <w:rsid w:val="00CC5DBC"/>
    <w:rsid w:val="00CC71DD"/>
    <w:rsid w:val="00CD5EA1"/>
    <w:rsid w:val="00CF20B4"/>
    <w:rsid w:val="00D20157"/>
    <w:rsid w:val="00D24FE2"/>
    <w:rsid w:val="00D25B7C"/>
    <w:rsid w:val="00D32045"/>
    <w:rsid w:val="00D321CB"/>
    <w:rsid w:val="00D44BBC"/>
    <w:rsid w:val="00D67A47"/>
    <w:rsid w:val="00D75A5D"/>
    <w:rsid w:val="00D82848"/>
    <w:rsid w:val="00D87A50"/>
    <w:rsid w:val="00DB5228"/>
    <w:rsid w:val="00DB5887"/>
    <w:rsid w:val="00DC0087"/>
    <w:rsid w:val="00DC4EDB"/>
    <w:rsid w:val="00DC6FB1"/>
    <w:rsid w:val="00DD00D2"/>
    <w:rsid w:val="00DD7136"/>
    <w:rsid w:val="00DD7FBE"/>
    <w:rsid w:val="00DE084D"/>
    <w:rsid w:val="00DE5F6C"/>
    <w:rsid w:val="00DE625A"/>
    <w:rsid w:val="00DE6826"/>
    <w:rsid w:val="00DF0B02"/>
    <w:rsid w:val="00E075EB"/>
    <w:rsid w:val="00E10357"/>
    <w:rsid w:val="00E1288B"/>
    <w:rsid w:val="00E145B3"/>
    <w:rsid w:val="00E14B13"/>
    <w:rsid w:val="00E52743"/>
    <w:rsid w:val="00E6125D"/>
    <w:rsid w:val="00E612C5"/>
    <w:rsid w:val="00E64925"/>
    <w:rsid w:val="00E70928"/>
    <w:rsid w:val="00E74190"/>
    <w:rsid w:val="00E871F0"/>
    <w:rsid w:val="00E94E23"/>
    <w:rsid w:val="00E9554C"/>
    <w:rsid w:val="00EA19E2"/>
    <w:rsid w:val="00EA3FDC"/>
    <w:rsid w:val="00EA7DDF"/>
    <w:rsid w:val="00EB4508"/>
    <w:rsid w:val="00EB515A"/>
    <w:rsid w:val="00ED0FF0"/>
    <w:rsid w:val="00ED5A96"/>
    <w:rsid w:val="00EE0585"/>
    <w:rsid w:val="00EF0657"/>
    <w:rsid w:val="00EF32B4"/>
    <w:rsid w:val="00F11365"/>
    <w:rsid w:val="00F233C6"/>
    <w:rsid w:val="00F36DF6"/>
    <w:rsid w:val="00F421F5"/>
    <w:rsid w:val="00F62CAE"/>
    <w:rsid w:val="00F64ECF"/>
    <w:rsid w:val="00F67277"/>
    <w:rsid w:val="00F77B8F"/>
    <w:rsid w:val="00F9404A"/>
    <w:rsid w:val="00FA1B11"/>
    <w:rsid w:val="00FA39D2"/>
    <w:rsid w:val="00FA6F9C"/>
    <w:rsid w:val="00FB2ED8"/>
    <w:rsid w:val="00FC0BA5"/>
    <w:rsid w:val="00FF0062"/>
    <w:rsid w:val="00FF2575"/>
    <w:rsid w:val="00FF4AF9"/>
    <w:rsid w:val="00FF7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5BC"/>
    <w:rPr>
      <w:sz w:val="24"/>
      <w:szCs w:val="24"/>
    </w:rPr>
  </w:style>
  <w:style w:type="paragraph" w:styleId="1">
    <w:name w:val="heading 1"/>
    <w:basedOn w:val="a"/>
    <w:next w:val="2"/>
    <w:qFormat/>
    <w:rsid w:val="00A115BC"/>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qFormat/>
    <w:rsid w:val="00A115BC"/>
    <w:pPr>
      <w:keepNext/>
      <w:spacing w:before="240" w:after="60"/>
      <w:outlineLvl w:val="1"/>
    </w:pPr>
    <w:rPr>
      <w:rFonts w:ascii="Arial" w:hAnsi="Arial" w:cs="Arial"/>
      <w:b/>
      <w:bCs/>
      <w:i/>
      <w:iCs/>
      <w:sz w:val="28"/>
      <w:szCs w:val="28"/>
    </w:rPr>
  </w:style>
  <w:style w:type="paragraph" w:styleId="3">
    <w:name w:val="heading 3"/>
    <w:basedOn w:val="a"/>
    <w:qFormat/>
    <w:rsid w:val="00A115BC"/>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qFormat/>
    <w:rsid w:val="00A115BC"/>
    <w:pPr>
      <w:keepNext/>
      <w:spacing w:before="240" w:after="60"/>
      <w:outlineLvl w:val="3"/>
    </w:pPr>
    <w:rPr>
      <w:b/>
      <w:bCs/>
      <w:sz w:val="28"/>
      <w:szCs w:val="28"/>
    </w:rPr>
  </w:style>
  <w:style w:type="paragraph" w:styleId="6">
    <w:name w:val="heading 6"/>
    <w:basedOn w:val="a"/>
    <w:next w:val="a"/>
    <w:qFormat/>
    <w:rsid w:val="00281294"/>
    <w:pPr>
      <w:spacing w:before="240" w:after="60"/>
      <w:outlineLvl w:val="5"/>
    </w:pPr>
    <w:rPr>
      <w:b/>
      <w:bCs/>
      <w:sz w:val="22"/>
      <w:szCs w:val="22"/>
    </w:rPr>
  </w:style>
  <w:style w:type="paragraph" w:styleId="8">
    <w:name w:val="heading 8"/>
    <w:basedOn w:val="a"/>
    <w:next w:val="a"/>
    <w:qFormat/>
    <w:rsid w:val="00A115BC"/>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A115BC"/>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a"/>
    <w:autoRedefine/>
    <w:rsid w:val="00A115BC"/>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A115BC"/>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0">
    <w:name w:val="заголовок 3"/>
    <w:basedOn w:val="a"/>
    <w:autoRedefine/>
    <w:rsid w:val="00A115BC"/>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0">
    <w:name w:val="заголовок2"/>
    <w:basedOn w:val="a"/>
    <w:next w:val="a"/>
    <w:autoRedefine/>
    <w:rsid w:val="00A115BC"/>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rsid w:val="00A115BC"/>
    <w:rPr>
      <w:rFonts w:ascii="SchoolBook" w:hAnsi="SchoolBook"/>
      <w:sz w:val="28"/>
    </w:rPr>
  </w:style>
  <w:style w:type="paragraph" w:styleId="a4">
    <w:name w:val="Balloon Text"/>
    <w:basedOn w:val="a"/>
    <w:semiHidden/>
    <w:rsid w:val="00A115BC"/>
    <w:rPr>
      <w:rFonts w:ascii="Tahoma" w:hAnsi="Tahoma" w:cs="Tahoma"/>
      <w:sz w:val="16"/>
      <w:szCs w:val="16"/>
    </w:rPr>
  </w:style>
  <w:style w:type="paragraph" w:customStyle="1" w:styleId="10">
    <w:name w:val="заголовок1"/>
    <w:basedOn w:val="a"/>
    <w:next w:val="a"/>
    <w:autoRedefine/>
    <w:rsid w:val="00A115BC"/>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paragraph" w:styleId="a5">
    <w:name w:val="Title"/>
    <w:basedOn w:val="a"/>
    <w:qFormat/>
    <w:rsid w:val="00A115BC"/>
    <w:pPr>
      <w:spacing w:before="120"/>
      <w:jc w:val="center"/>
    </w:pPr>
    <w:rPr>
      <w:b/>
      <w:spacing w:val="40"/>
    </w:rPr>
  </w:style>
  <w:style w:type="paragraph" w:styleId="a6">
    <w:name w:val="Subtitle"/>
    <w:basedOn w:val="a"/>
    <w:qFormat/>
    <w:rsid w:val="00A115BC"/>
    <w:pPr>
      <w:spacing w:before="120"/>
      <w:jc w:val="center"/>
    </w:pPr>
    <w:rPr>
      <w:b/>
      <w:spacing w:val="40"/>
      <w:sz w:val="28"/>
    </w:rPr>
  </w:style>
  <w:style w:type="paragraph" w:styleId="a7">
    <w:name w:val="Body Text"/>
    <w:basedOn w:val="a"/>
    <w:link w:val="a8"/>
    <w:rsid w:val="00A115BC"/>
    <w:pPr>
      <w:jc w:val="both"/>
    </w:pPr>
    <w:rPr>
      <w:sz w:val="28"/>
    </w:rPr>
  </w:style>
  <w:style w:type="paragraph" w:styleId="21">
    <w:name w:val="Body Text 2"/>
    <w:basedOn w:val="a"/>
    <w:rsid w:val="00A115BC"/>
    <w:pPr>
      <w:jc w:val="both"/>
    </w:pPr>
  </w:style>
  <w:style w:type="paragraph" w:styleId="a9">
    <w:name w:val="Body Text Indent"/>
    <w:basedOn w:val="a"/>
    <w:link w:val="aa"/>
    <w:rsid w:val="00A115BC"/>
    <w:pPr>
      <w:ind w:left="75"/>
      <w:jc w:val="both"/>
    </w:pPr>
    <w:rPr>
      <w:sz w:val="28"/>
    </w:rPr>
  </w:style>
  <w:style w:type="table" w:styleId="ab">
    <w:name w:val="Table Grid"/>
    <w:basedOn w:val="a1"/>
    <w:uiPriority w:val="59"/>
    <w:rsid w:val="004B6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53295"/>
    <w:pPr>
      <w:ind w:left="720"/>
      <w:contextualSpacing/>
    </w:pPr>
  </w:style>
  <w:style w:type="character" w:customStyle="1" w:styleId="a8">
    <w:name w:val="Основной текст Знак"/>
    <w:basedOn w:val="a0"/>
    <w:link w:val="a7"/>
    <w:rsid w:val="002A0756"/>
    <w:rPr>
      <w:sz w:val="28"/>
      <w:szCs w:val="24"/>
    </w:rPr>
  </w:style>
  <w:style w:type="character" w:customStyle="1" w:styleId="aa">
    <w:name w:val="Основной текст с отступом Знак"/>
    <w:basedOn w:val="a0"/>
    <w:link w:val="a9"/>
    <w:rsid w:val="0000057D"/>
    <w:rPr>
      <w:sz w:val="28"/>
      <w:szCs w:val="24"/>
    </w:rPr>
  </w:style>
  <w:style w:type="character" w:customStyle="1" w:styleId="ad">
    <w:name w:val="Основной текст_"/>
    <w:basedOn w:val="a0"/>
    <w:link w:val="22"/>
    <w:rsid w:val="00577F01"/>
    <w:rPr>
      <w:sz w:val="26"/>
      <w:szCs w:val="26"/>
      <w:shd w:val="clear" w:color="auto" w:fill="FFFFFF"/>
    </w:rPr>
  </w:style>
  <w:style w:type="paragraph" w:customStyle="1" w:styleId="22">
    <w:name w:val="Основной текст2"/>
    <w:basedOn w:val="a"/>
    <w:link w:val="ad"/>
    <w:rsid w:val="00577F01"/>
    <w:pPr>
      <w:widowControl w:val="0"/>
      <w:shd w:val="clear" w:color="auto" w:fill="FFFFFF"/>
      <w:spacing w:before="420" w:after="300" w:line="0" w:lineRule="atLeast"/>
      <w:jc w:val="both"/>
    </w:pPr>
    <w:rPr>
      <w:sz w:val="26"/>
      <w:szCs w:val="26"/>
    </w:rPr>
  </w:style>
  <w:style w:type="character" w:customStyle="1" w:styleId="31">
    <w:name w:val="Основной текст (3)_"/>
    <w:basedOn w:val="a0"/>
    <w:link w:val="32"/>
    <w:rsid w:val="000E027B"/>
    <w:rPr>
      <w:b/>
      <w:bCs/>
      <w:sz w:val="18"/>
      <w:szCs w:val="18"/>
      <w:shd w:val="clear" w:color="auto" w:fill="FFFFFF"/>
    </w:rPr>
  </w:style>
  <w:style w:type="paragraph" w:customStyle="1" w:styleId="32">
    <w:name w:val="Основной текст (3)"/>
    <w:basedOn w:val="a"/>
    <w:link w:val="31"/>
    <w:rsid w:val="000E027B"/>
    <w:pPr>
      <w:widowControl w:val="0"/>
      <w:shd w:val="clear" w:color="auto" w:fill="FFFFFF"/>
      <w:spacing w:before="300" w:after="600" w:line="226" w:lineRule="exact"/>
      <w:jc w:val="center"/>
    </w:pPr>
    <w:rPr>
      <w:b/>
      <w:bCs/>
      <w:sz w:val="18"/>
      <w:szCs w:val="18"/>
    </w:rPr>
  </w:style>
  <w:style w:type="paragraph" w:customStyle="1" w:styleId="ConsPlusNormal">
    <w:name w:val="ConsPlusNormal"/>
    <w:rsid w:val="000F66F0"/>
    <w:pPr>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utin\Application%20Data\Microsoft\&#1064;&#1072;&#1073;&#1083;&#1086;&#1085;&#1099;\&#1055;&#1080;&#1089;&#1100;&#1084;&#1086;%20&#1043;&#1059;&#1043;&#1048;%20-%20&#1085;&#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B50157-2617-4650-97EB-C0A9DC7D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ГУГИ - нов</Template>
  <TotalTime>0</TotalTime>
  <Pages>16</Pages>
  <Words>3206</Words>
  <Characters>24921</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Company>adm</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УПРАВЛЕНИЕ ПО РАБОТЕ С КАДРАМИ</dc:subject>
  <dc:creator>Ишутин</dc:creator>
  <cp:lastModifiedBy>RusskihES</cp:lastModifiedBy>
  <cp:revision>2</cp:revision>
  <cp:lastPrinted>2016-12-15T10:25:00Z</cp:lastPrinted>
  <dcterms:created xsi:type="dcterms:W3CDTF">2016-12-19T13:13:00Z</dcterms:created>
  <dcterms:modified xsi:type="dcterms:W3CDTF">2016-12-19T13:13:00Z</dcterms:modified>
  <cp:category>к. 123</cp:category>
</cp:coreProperties>
</file>